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92834" w14:textId="368D18C4" w:rsidR="00315AD3" w:rsidRPr="00C64648" w:rsidRDefault="00DE14C8" w:rsidP="00315AD3">
      <w:pPr>
        <w:pStyle w:val="a4"/>
        <w:rPr>
          <w:rFonts w:eastAsia="MS Mincho" w:cs="Arial"/>
          <w:bCs/>
          <w:sz w:val="22"/>
        </w:rPr>
      </w:pPr>
      <w:r w:rsidRPr="00604427">
        <w:rPr>
          <w:rFonts w:cs="Arial"/>
          <w:bCs/>
          <w:sz w:val="22"/>
        </w:rPr>
        <w:t xml:space="preserve">3GPP TSG RAN WG1 Meeting </w:t>
      </w:r>
      <w:r>
        <w:rPr>
          <w:rFonts w:cs="Arial"/>
          <w:bCs/>
          <w:sz w:val="22"/>
        </w:rPr>
        <w:t>#92</w:t>
      </w:r>
      <w:r w:rsidR="00315AD3" w:rsidRPr="00C64648">
        <w:rPr>
          <w:rFonts w:eastAsia="MS Mincho" w:cs="Arial"/>
          <w:bCs/>
          <w:sz w:val="22"/>
        </w:rPr>
        <w:t xml:space="preserve"> </w:t>
      </w:r>
      <w:r w:rsidR="00315AD3" w:rsidRPr="00C64648">
        <w:rPr>
          <w:rFonts w:eastAsia="MS Mincho" w:cs="Arial"/>
          <w:bCs/>
          <w:sz w:val="22"/>
        </w:rPr>
        <w:tab/>
      </w:r>
      <w:r w:rsidR="00315AD3" w:rsidRPr="00C64648">
        <w:rPr>
          <w:rFonts w:eastAsia="MS Mincho" w:cs="Arial"/>
          <w:bCs/>
          <w:sz w:val="22"/>
        </w:rPr>
        <w:tab/>
      </w:r>
      <w:r w:rsidR="00315AD3" w:rsidRPr="00C64648">
        <w:rPr>
          <w:rFonts w:eastAsia="MS Mincho" w:cs="Arial"/>
          <w:bCs/>
          <w:sz w:val="22"/>
        </w:rPr>
        <w:tab/>
      </w:r>
      <w:r w:rsidR="00315AD3">
        <w:rPr>
          <w:rFonts w:eastAsia="MS Mincho" w:cs="Arial"/>
          <w:bCs/>
          <w:sz w:val="22"/>
        </w:rPr>
        <w:t xml:space="preserve">              </w:t>
      </w:r>
      <w:r w:rsidR="00BE08C8">
        <w:rPr>
          <w:rFonts w:eastAsia="MS Mincho" w:cs="Arial"/>
          <w:bCs/>
          <w:sz w:val="22"/>
        </w:rPr>
        <w:t xml:space="preserve">                     </w:t>
      </w:r>
      <w:r w:rsidR="00B15C1B" w:rsidRPr="00B15C1B">
        <w:rPr>
          <w:rFonts w:eastAsia="MS Mincho" w:cs="Arial"/>
          <w:bCs/>
          <w:sz w:val="22"/>
        </w:rPr>
        <w:t>R1-1801505</w:t>
      </w:r>
    </w:p>
    <w:p w14:paraId="5B483F89" w14:textId="5C9B0B44" w:rsidR="00315AD3" w:rsidRPr="004F08FE" w:rsidRDefault="00DE14C8" w:rsidP="00315AD3">
      <w:pPr>
        <w:pStyle w:val="a4"/>
        <w:rPr>
          <w:rFonts w:cs="Arial"/>
        </w:rPr>
      </w:pPr>
      <w:r>
        <w:rPr>
          <w:rFonts w:eastAsia="宋体" w:cs="Arial"/>
          <w:sz w:val="22"/>
          <w:lang w:eastAsia="zh-CN"/>
        </w:rPr>
        <w:t>Greece</w:t>
      </w:r>
      <w:r w:rsidRPr="004E26B8">
        <w:rPr>
          <w:rFonts w:eastAsia="宋体" w:cs="Arial"/>
          <w:sz w:val="22"/>
          <w:lang w:eastAsia="zh-CN"/>
        </w:rPr>
        <w:t xml:space="preserve">, </w:t>
      </w:r>
      <w:r>
        <w:rPr>
          <w:rFonts w:eastAsia="宋体" w:cs="Arial"/>
          <w:sz w:val="22"/>
          <w:lang w:eastAsia="zh-CN"/>
        </w:rPr>
        <w:t>Athens</w:t>
      </w:r>
      <w:r w:rsidRPr="004E26B8">
        <w:rPr>
          <w:rFonts w:eastAsia="宋体" w:cs="Arial"/>
          <w:sz w:val="22"/>
          <w:lang w:eastAsia="zh-CN"/>
        </w:rPr>
        <w:t>, 2</w:t>
      </w:r>
      <w:r>
        <w:rPr>
          <w:rFonts w:eastAsia="宋体" w:cs="Arial"/>
          <w:sz w:val="22"/>
          <w:lang w:eastAsia="zh-CN"/>
        </w:rPr>
        <w:t>6</w:t>
      </w:r>
      <w:r w:rsidRPr="004E26B8">
        <w:rPr>
          <w:rFonts w:eastAsia="宋体" w:cs="Arial"/>
          <w:sz w:val="22"/>
          <w:vertAlign w:val="superscript"/>
          <w:lang w:eastAsia="zh-CN"/>
        </w:rPr>
        <w:t>th</w:t>
      </w:r>
      <w:r w:rsidRPr="004E26B8">
        <w:rPr>
          <w:rFonts w:eastAsia="宋体" w:cs="Arial"/>
          <w:sz w:val="22"/>
          <w:lang w:eastAsia="zh-CN"/>
        </w:rPr>
        <w:t xml:space="preserve"> </w:t>
      </w:r>
      <w:r>
        <w:rPr>
          <w:rFonts w:eastAsia="宋体" w:cs="Arial"/>
          <w:sz w:val="22"/>
          <w:lang w:eastAsia="zh-CN"/>
        </w:rPr>
        <w:t>February–</w:t>
      </w:r>
      <w:r w:rsidRPr="004E26B8">
        <w:rPr>
          <w:rFonts w:eastAsia="宋体" w:cs="Arial"/>
          <w:sz w:val="22"/>
          <w:lang w:eastAsia="zh-CN"/>
        </w:rPr>
        <w:t xml:space="preserve"> 2</w:t>
      </w:r>
      <w:r>
        <w:rPr>
          <w:rFonts w:eastAsia="宋体" w:cs="Arial"/>
          <w:sz w:val="22"/>
          <w:vertAlign w:val="superscript"/>
          <w:lang w:eastAsia="zh-CN"/>
        </w:rPr>
        <w:t>nd</w:t>
      </w:r>
      <w:r w:rsidRPr="004E26B8">
        <w:rPr>
          <w:rFonts w:eastAsia="宋体" w:cs="Arial"/>
          <w:sz w:val="22"/>
          <w:lang w:eastAsia="zh-CN"/>
        </w:rPr>
        <w:t xml:space="preserve"> </w:t>
      </w:r>
      <w:r>
        <w:rPr>
          <w:rFonts w:eastAsia="宋体" w:cs="Arial"/>
          <w:sz w:val="22"/>
          <w:lang w:eastAsia="zh-CN"/>
        </w:rPr>
        <w:t>March</w:t>
      </w:r>
      <w:r w:rsidRPr="004E26B8">
        <w:rPr>
          <w:rFonts w:eastAsia="宋体" w:cs="Arial"/>
          <w:sz w:val="22"/>
          <w:lang w:eastAsia="zh-CN"/>
        </w:rPr>
        <w:t xml:space="preserve"> 2018</w:t>
      </w:r>
    </w:p>
    <w:p w14:paraId="7DBA6187" w14:textId="77777777" w:rsidR="00367877" w:rsidRPr="004F08FE" w:rsidRDefault="00367877" w:rsidP="00367877">
      <w:pPr>
        <w:pStyle w:val="a4"/>
        <w:rPr>
          <w:rFonts w:cs="Arial"/>
        </w:rPr>
      </w:pPr>
    </w:p>
    <w:p w14:paraId="723C746C" w14:textId="77777777"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14:paraId="144B4128" w14:textId="0B1D4C43"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B15C1B" w:rsidRPr="00B15C1B">
        <w:rPr>
          <w:rFonts w:eastAsia="宋体" w:cs="Arial"/>
          <w:b w:val="0"/>
          <w:lang w:eastAsia="zh-CN"/>
        </w:rPr>
        <w:t xml:space="preserve">On wake-up signals for </w:t>
      </w:r>
      <w:proofErr w:type="spellStart"/>
      <w:r w:rsidR="00B15C1B" w:rsidRPr="00B15C1B">
        <w:rPr>
          <w:rFonts w:eastAsia="宋体" w:cs="Arial"/>
          <w:b w:val="0"/>
          <w:lang w:eastAsia="zh-CN"/>
        </w:rPr>
        <w:t>feNB-IoT</w:t>
      </w:r>
      <w:proofErr w:type="spellEnd"/>
      <w:r w:rsidR="00D810AF" w:rsidRPr="00837B4A">
        <w:rPr>
          <w:rFonts w:eastAsia="宋体" w:cs="Arial" w:hint="eastAsia"/>
          <w:b w:val="0"/>
          <w:lang w:eastAsia="zh-CN"/>
        </w:rPr>
        <w:t xml:space="preserve"> </w:t>
      </w:r>
    </w:p>
    <w:p w14:paraId="260F60FE" w14:textId="1AD982A4" w:rsidR="00367877" w:rsidRPr="008F713C" w:rsidRDefault="00367877" w:rsidP="00D01CAE">
      <w:pPr>
        <w:pStyle w:val="a4"/>
        <w:tabs>
          <w:tab w:val="left" w:pos="1595"/>
        </w:tabs>
        <w:rPr>
          <w:rFonts w:cs="Arial"/>
          <w:b w:val="0"/>
        </w:rPr>
      </w:pPr>
      <w:r w:rsidRPr="00837B4A">
        <w:rPr>
          <w:rFonts w:cs="Arial"/>
        </w:rPr>
        <w:t>Agenda Item:</w:t>
      </w:r>
      <w:r w:rsidRPr="00837B4A">
        <w:rPr>
          <w:rFonts w:cs="Arial"/>
        </w:rPr>
        <w:tab/>
      </w:r>
      <w:r w:rsidR="009515D9">
        <w:rPr>
          <w:rFonts w:cs="Arial"/>
          <w:b w:val="0"/>
        </w:rPr>
        <w:t>6.2.6.1.1.2</w:t>
      </w:r>
    </w:p>
    <w:p w14:paraId="3708B25C" w14:textId="77777777"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r w:rsidR="008F713C">
        <w:rPr>
          <w:rFonts w:cs="Arial"/>
          <w:b w:val="0"/>
        </w:rPr>
        <w:t xml:space="preserve"> and decision</w:t>
      </w:r>
    </w:p>
    <w:p w14:paraId="63AF5534"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864874D" w14:textId="0AC090E4" w:rsidR="00A51F5D" w:rsidRDefault="008F713C" w:rsidP="00A51F5D">
      <w:pPr>
        <w:pStyle w:val="a0"/>
        <w:rPr>
          <w:rFonts w:eastAsia="宋体"/>
          <w:lang w:val="en-GB" w:eastAsia="zh-CN"/>
        </w:rPr>
      </w:pPr>
      <w:r>
        <w:rPr>
          <w:rFonts w:eastAsia="宋体"/>
          <w:lang w:val="en-GB" w:eastAsia="zh-CN"/>
        </w:rPr>
        <w:t xml:space="preserve">In </w:t>
      </w:r>
      <w:r w:rsidR="006169B4">
        <w:rPr>
          <w:rFonts w:eastAsia="宋体"/>
          <w:lang w:val="en-GB" w:eastAsia="zh-CN"/>
        </w:rPr>
        <w:t>RAN WG1 Meeting #</w:t>
      </w:r>
      <w:r w:rsidR="001D261C">
        <w:rPr>
          <w:rFonts w:eastAsia="宋体"/>
          <w:lang w:val="en-GB" w:eastAsia="zh-CN"/>
        </w:rPr>
        <w:t>91</w:t>
      </w:r>
      <w:r>
        <w:rPr>
          <w:rFonts w:eastAsia="宋体"/>
          <w:lang w:val="en-GB" w:eastAsia="zh-CN"/>
        </w:rPr>
        <w:t xml:space="preserve">, </w:t>
      </w:r>
      <w:r>
        <w:rPr>
          <w:rFonts w:ascii="Times New Roman" w:eastAsia="MS Mincho" w:hAnsi="Times New Roman"/>
          <w:szCs w:val="20"/>
          <w:lang w:eastAsia="ja-JP"/>
        </w:rPr>
        <w:t xml:space="preserve">the following </w:t>
      </w:r>
      <w:r w:rsidR="006D4C78">
        <w:rPr>
          <w:rFonts w:ascii="Times New Roman" w:eastAsia="MS Mincho" w:hAnsi="Times New Roman"/>
          <w:szCs w:val="20"/>
          <w:lang w:eastAsia="ja-JP"/>
        </w:rPr>
        <w:t xml:space="preserve">two </w:t>
      </w:r>
      <w:r w:rsidR="001550C2">
        <w:rPr>
          <w:rFonts w:ascii="Times New Roman" w:eastAsia="MS Mincho" w:hAnsi="Times New Roman"/>
          <w:szCs w:val="20"/>
          <w:lang w:eastAsia="ja-JP"/>
        </w:rPr>
        <w:t>agreements are obtained</w:t>
      </w:r>
      <w:r>
        <w:rPr>
          <w:rFonts w:ascii="Times New Roman" w:eastAsia="MS Mincho" w:hAnsi="Times New Roman"/>
          <w:szCs w:val="20"/>
          <w:lang w:eastAsia="ja-JP"/>
        </w:rPr>
        <w:t xml:space="preserve"> [1]</w:t>
      </w:r>
      <w:r w:rsidR="0049682B">
        <w:rPr>
          <w:rFonts w:ascii="Times New Roman" w:eastAsia="MS Mincho" w:hAnsi="Times New Roman"/>
          <w:szCs w:val="20"/>
          <w:lang w:eastAsia="ja-JP"/>
        </w:rPr>
        <w:t xml:space="preserve"> [2]</w:t>
      </w:r>
      <w:r>
        <w:rPr>
          <w:rFonts w:ascii="Times New Roman" w:eastAsia="MS Mincho" w:hAnsi="Times New Roman"/>
          <w:szCs w:val="20"/>
          <w:lang w:eastAsia="ja-JP"/>
        </w:rPr>
        <w:t xml:space="preserve">. </w:t>
      </w:r>
    </w:p>
    <w:tbl>
      <w:tblPr>
        <w:tblStyle w:val="a8"/>
        <w:tblW w:w="0" w:type="auto"/>
        <w:tblLook w:val="04A0" w:firstRow="1" w:lastRow="0" w:firstColumn="1" w:lastColumn="0" w:noHBand="0" w:noVBand="1"/>
      </w:tblPr>
      <w:tblGrid>
        <w:gridCol w:w="9019"/>
      </w:tblGrid>
      <w:tr w:rsidR="008F713C" w:rsidRPr="008F713C" w14:paraId="6E57719D" w14:textId="77777777" w:rsidTr="008F713C">
        <w:tc>
          <w:tcPr>
            <w:tcW w:w="9019" w:type="dxa"/>
          </w:tcPr>
          <w:p w14:paraId="1453CF21" w14:textId="77777777" w:rsidR="00B15C1B" w:rsidRPr="00B15C1B" w:rsidRDefault="00B15C1B" w:rsidP="00B15C1B">
            <w:pPr>
              <w:rPr>
                <w:sz w:val="20"/>
                <w:szCs w:val="20"/>
                <w:highlight w:val="green"/>
                <w:lang w:eastAsia="x-none"/>
              </w:rPr>
            </w:pPr>
            <w:r w:rsidRPr="00B15C1B">
              <w:rPr>
                <w:sz w:val="20"/>
                <w:szCs w:val="20"/>
                <w:highlight w:val="green"/>
                <w:lang w:eastAsia="x-none"/>
              </w:rPr>
              <w:t>Agreements:</w:t>
            </w:r>
          </w:p>
          <w:p w14:paraId="6E3DE2E0" w14:textId="77777777" w:rsidR="00B15C1B" w:rsidRPr="00B15C1B" w:rsidRDefault="00B15C1B" w:rsidP="00B15C1B">
            <w:pPr>
              <w:numPr>
                <w:ilvl w:val="0"/>
                <w:numId w:val="25"/>
              </w:numPr>
              <w:rPr>
                <w:sz w:val="20"/>
                <w:szCs w:val="20"/>
                <w:lang w:eastAsia="x-none"/>
              </w:rPr>
            </w:pPr>
            <w:r w:rsidRPr="00B15C1B">
              <w:rPr>
                <w:sz w:val="20"/>
                <w:szCs w:val="20"/>
              </w:rPr>
              <w:t>The [maximum] duration of WUS is configured in SIB per NB-IoT carrier as one value from a list. FFS if the list:</w:t>
            </w:r>
          </w:p>
          <w:p w14:paraId="5735ACED" w14:textId="77777777" w:rsidR="00B15C1B" w:rsidRPr="00B15C1B" w:rsidRDefault="00B15C1B" w:rsidP="00B15C1B">
            <w:pPr>
              <w:numPr>
                <w:ilvl w:val="1"/>
                <w:numId w:val="25"/>
              </w:numPr>
              <w:rPr>
                <w:sz w:val="20"/>
                <w:szCs w:val="20"/>
                <w:lang w:eastAsia="x-none"/>
              </w:rPr>
            </w:pPr>
            <w:r w:rsidRPr="00B15C1B">
              <w:rPr>
                <w:sz w:val="20"/>
                <w:szCs w:val="20"/>
                <w:lang w:eastAsia="x-none"/>
              </w:rPr>
              <w:t>depends on Rmax and if so the number of lists specified</w:t>
            </w:r>
          </w:p>
          <w:p w14:paraId="4137DC2F" w14:textId="77777777" w:rsidR="00B15C1B" w:rsidRPr="00B15C1B" w:rsidRDefault="00B15C1B" w:rsidP="00B15C1B">
            <w:pPr>
              <w:numPr>
                <w:ilvl w:val="1"/>
                <w:numId w:val="25"/>
              </w:numPr>
              <w:rPr>
                <w:sz w:val="20"/>
                <w:szCs w:val="20"/>
                <w:lang w:eastAsia="x-none"/>
              </w:rPr>
            </w:pPr>
            <w:r w:rsidRPr="00B15C1B">
              <w:rPr>
                <w:sz w:val="20"/>
                <w:szCs w:val="20"/>
                <w:lang w:eastAsia="x-none"/>
              </w:rPr>
              <w:t>is a single list for all Rmax</w:t>
            </w:r>
          </w:p>
          <w:p w14:paraId="1706D9FB" w14:textId="77777777" w:rsidR="00B15C1B" w:rsidRPr="00B15C1B" w:rsidRDefault="00B15C1B" w:rsidP="006D4C78">
            <w:pPr>
              <w:numPr>
                <w:ilvl w:val="1"/>
                <w:numId w:val="25"/>
              </w:numPr>
              <w:rPr>
                <w:sz w:val="20"/>
                <w:szCs w:val="20"/>
                <w:lang w:eastAsia="x-none"/>
              </w:rPr>
            </w:pPr>
            <w:r w:rsidRPr="00B15C1B">
              <w:rPr>
                <w:sz w:val="20"/>
                <w:szCs w:val="20"/>
                <w:lang w:eastAsia="x-none"/>
              </w:rPr>
              <w:t>Note: the Rmax refers to the one configured for paging</w:t>
            </w:r>
          </w:p>
          <w:p w14:paraId="7CE54307" w14:textId="77777777" w:rsidR="00B15C1B" w:rsidRPr="00B15C1B" w:rsidRDefault="00B15C1B" w:rsidP="00B15C1B">
            <w:pPr>
              <w:numPr>
                <w:ilvl w:val="0"/>
                <w:numId w:val="26"/>
              </w:numPr>
              <w:rPr>
                <w:sz w:val="20"/>
                <w:szCs w:val="20"/>
                <w:lang w:eastAsia="x-none"/>
              </w:rPr>
            </w:pPr>
            <w:r w:rsidRPr="00B15C1B">
              <w:rPr>
                <w:sz w:val="20"/>
                <w:szCs w:val="20"/>
                <w:lang w:eastAsia="x-none"/>
              </w:rPr>
              <w:t>The non-zero gap from the end of the configured [maximum] WUS duration to the associated PO is configurable</w:t>
            </w:r>
          </w:p>
          <w:p w14:paraId="02496360" w14:textId="77777777" w:rsidR="00B15C1B" w:rsidRPr="00B15C1B" w:rsidRDefault="00B15C1B" w:rsidP="00B15C1B">
            <w:pPr>
              <w:numPr>
                <w:ilvl w:val="1"/>
                <w:numId w:val="26"/>
              </w:numPr>
              <w:rPr>
                <w:sz w:val="20"/>
                <w:szCs w:val="20"/>
                <w:lang w:eastAsia="x-none"/>
              </w:rPr>
            </w:pPr>
            <w:r w:rsidRPr="00B15C1B">
              <w:rPr>
                <w:sz w:val="20"/>
                <w:szCs w:val="20"/>
                <w:lang w:eastAsia="x-none"/>
              </w:rPr>
              <w:t>FFS the minimum duration</w:t>
            </w:r>
          </w:p>
          <w:p w14:paraId="7F5B584D" w14:textId="17FAB30D" w:rsidR="008F713C" w:rsidRPr="00B15C1B" w:rsidRDefault="00B15C1B" w:rsidP="00B15C1B">
            <w:pPr>
              <w:numPr>
                <w:ilvl w:val="1"/>
                <w:numId w:val="26"/>
              </w:numPr>
              <w:rPr>
                <w:szCs w:val="20"/>
                <w:lang w:eastAsia="x-none"/>
              </w:rPr>
            </w:pPr>
            <w:r w:rsidRPr="00B15C1B">
              <w:rPr>
                <w:sz w:val="20"/>
                <w:szCs w:val="20"/>
                <w:lang w:eastAsia="x-none"/>
              </w:rPr>
              <w:t>FFS the configuration is explicit or implicitly derived</w:t>
            </w:r>
          </w:p>
        </w:tc>
      </w:tr>
    </w:tbl>
    <w:p w14:paraId="2BAE86C0" w14:textId="77777777" w:rsidR="00A72FA9" w:rsidRDefault="00A72FA9" w:rsidP="008F713C">
      <w:pPr>
        <w:pStyle w:val="a0"/>
        <w:rPr>
          <w:rFonts w:eastAsia="宋体"/>
          <w:lang w:eastAsia="zh-CN"/>
        </w:rPr>
      </w:pPr>
    </w:p>
    <w:tbl>
      <w:tblPr>
        <w:tblStyle w:val="a8"/>
        <w:tblW w:w="0" w:type="auto"/>
        <w:tblLook w:val="04A0" w:firstRow="1" w:lastRow="0" w:firstColumn="1" w:lastColumn="0" w:noHBand="0" w:noVBand="1"/>
      </w:tblPr>
      <w:tblGrid>
        <w:gridCol w:w="9019"/>
      </w:tblGrid>
      <w:tr w:rsidR="008F713C" w:rsidRPr="00867C3F" w14:paraId="2D910EB0" w14:textId="77777777" w:rsidTr="008F713C">
        <w:tc>
          <w:tcPr>
            <w:tcW w:w="9019" w:type="dxa"/>
          </w:tcPr>
          <w:p w14:paraId="19AC585F" w14:textId="77777777" w:rsidR="00B15C1B" w:rsidRPr="00B15C1B" w:rsidRDefault="00B15C1B" w:rsidP="00B15C1B">
            <w:pPr>
              <w:rPr>
                <w:rFonts w:eastAsia="Yu Mincho"/>
                <w:sz w:val="20"/>
                <w:szCs w:val="20"/>
                <w:lang w:eastAsia="ja-JP"/>
              </w:rPr>
            </w:pPr>
            <w:r w:rsidRPr="00B15C1B">
              <w:rPr>
                <w:rFonts w:eastAsia="Yu Mincho"/>
                <w:sz w:val="20"/>
                <w:szCs w:val="20"/>
                <w:highlight w:val="green"/>
                <w:lang w:eastAsia="ja-JP"/>
              </w:rPr>
              <w:t>Agreement</w:t>
            </w:r>
          </w:p>
          <w:p w14:paraId="03C6F960" w14:textId="77777777" w:rsidR="00B15C1B" w:rsidRPr="00B15C1B" w:rsidRDefault="00B15C1B" w:rsidP="00B15C1B">
            <w:pPr>
              <w:numPr>
                <w:ilvl w:val="0"/>
                <w:numId w:val="8"/>
              </w:numPr>
              <w:tabs>
                <w:tab w:val="left" w:pos="720"/>
              </w:tabs>
              <w:rPr>
                <w:sz w:val="20"/>
                <w:szCs w:val="20"/>
                <w:lang w:eastAsia="x-none"/>
              </w:rPr>
            </w:pPr>
            <w:r w:rsidRPr="00B15C1B">
              <w:rPr>
                <w:bCs/>
                <w:sz w:val="20"/>
                <w:szCs w:val="20"/>
                <w:lang w:eastAsia="x-none"/>
              </w:rPr>
              <w:t xml:space="preserve">The [maximum] duration of WUS is configured per NB-IoT carrier </w:t>
            </w:r>
          </w:p>
          <w:p w14:paraId="03598895" w14:textId="77777777" w:rsidR="00B15C1B" w:rsidRPr="00B15C1B" w:rsidRDefault="00B15C1B" w:rsidP="00B15C1B">
            <w:pPr>
              <w:numPr>
                <w:ilvl w:val="1"/>
                <w:numId w:val="8"/>
              </w:numPr>
              <w:tabs>
                <w:tab w:val="left" w:pos="720"/>
              </w:tabs>
              <w:rPr>
                <w:sz w:val="20"/>
                <w:szCs w:val="20"/>
                <w:lang w:eastAsia="x-none"/>
              </w:rPr>
            </w:pPr>
            <w:r w:rsidRPr="00B15C1B">
              <w:rPr>
                <w:bCs/>
                <w:sz w:val="20"/>
                <w:szCs w:val="20"/>
                <w:lang w:eastAsia="x-none"/>
              </w:rPr>
              <w:t>FFS: WUS actual transmission duration can be shorter than the configured maximum duration of WUS.</w:t>
            </w:r>
          </w:p>
          <w:p w14:paraId="1CD97228" w14:textId="77777777" w:rsidR="00B15C1B" w:rsidRPr="00B15C1B" w:rsidRDefault="00B15C1B" w:rsidP="00B15C1B">
            <w:pPr>
              <w:numPr>
                <w:ilvl w:val="2"/>
                <w:numId w:val="8"/>
              </w:numPr>
              <w:rPr>
                <w:sz w:val="20"/>
                <w:szCs w:val="20"/>
                <w:lang w:eastAsia="x-none"/>
              </w:rPr>
            </w:pPr>
            <w:r w:rsidRPr="00B15C1B">
              <w:rPr>
                <w:bCs/>
                <w:sz w:val="20"/>
                <w:szCs w:val="20"/>
                <w:lang w:eastAsia="x-none"/>
              </w:rPr>
              <w:t>Alt 1: The actual WUS duration is transmitted aligning to the start of the configured maximum duration of WUS.</w:t>
            </w:r>
          </w:p>
          <w:p w14:paraId="5CFD1A95" w14:textId="77777777" w:rsidR="00B15C1B" w:rsidRPr="00B15C1B" w:rsidRDefault="00B15C1B" w:rsidP="00B15C1B">
            <w:pPr>
              <w:numPr>
                <w:ilvl w:val="2"/>
                <w:numId w:val="8"/>
              </w:numPr>
              <w:rPr>
                <w:sz w:val="20"/>
                <w:szCs w:val="20"/>
                <w:lang w:eastAsia="x-none"/>
              </w:rPr>
            </w:pPr>
            <w:r w:rsidRPr="00B15C1B">
              <w:rPr>
                <w:bCs/>
                <w:sz w:val="20"/>
                <w:szCs w:val="20"/>
                <w:lang w:eastAsia="x-none"/>
              </w:rPr>
              <w:t>Alt 2: The actual WUS duration is transmitted aligning to the end of the configured maximum duration of WUS.</w:t>
            </w:r>
          </w:p>
          <w:p w14:paraId="74F1ACDA" w14:textId="77777777" w:rsidR="00B15C1B" w:rsidRPr="00B15C1B" w:rsidRDefault="00B15C1B" w:rsidP="00B15C1B">
            <w:pPr>
              <w:numPr>
                <w:ilvl w:val="0"/>
                <w:numId w:val="8"/>
              </w:numPr>
              <w:tabs>
                <w:tab w:val="left" w:pos="720"/>
              </w:tabs>
              <w:rPr>
                <w:sz w:val="20"/>
                <w:szCs w:val="20"/>
                <w:lang w:eastAsia="x-none"/>
              </w:rPr>
            </w:pPr>
            <w:r w:rsidRPr="00B15C1B">
              <w:rPr>
                <w:bCs/>
                <w:sz w:val="20"/>
                <w:szCs w:val="20"/>
                <w:lang w:eastAsia="x-none"/>
              </w:rPr>
              <w:t>There is a non-zero gap from the end of configured [maximum] WUS duration to the associated PO</w:t>
            </w:r>
          </w:p>
          <w:p w14:paraId="76812885" w14:textId="77777777" w:rsidR="00B15C1B" w:rsidRPr="00B15C1B" w:rsidRDefault="00B15C1B" w:rsidP="00B15C1B">
            <w:pPr>
              <w:numPr>
                <w:ilvl w:val="1"/>
                <w:numId w:val="8"/>
              </w:numPr>
              <w:tabs>
                <w:tab w:val="left" w:pos="720"/>
              </w:tabs>
              <w:rPr>
                <w:sz w:val="20"/>
                <w:szCs w:val="20"/>
                <w:lang w:eastAsia="x-none"/>
              </w:rPr>
            </w:pPr>
            <w:r w:rsidRPr="00B15C1B">
              <w:rPr>
                <w:rFonts w:eastAsia="Yu Mincho" w:hint="eastAsia"/>
                <w:sz w:val="20"/>
                <w:szCs w:val="20"/>
                <w:lang w:eastAsia="ja-JP"/>
              </w:rPr>
              <w:t>F</w:t>
            </w:r>
            <w:r w:rsidRPr="00B15C1B">
              <w:rPr>
                <w:rFonts w:eastAsia="Yu Mincho"/>
                <w:sz w:val="20"/>
                <w:szCs w:val="20"/>
                <w:lang w:eastAsia="ja-JP"/>
              </w:rPr>
              <w:t>FS: exact value of non-zero-gap</w:t>
            </w:r>
          </w:p>
          <w:p w14:paraId="49DC901A" w14:textId="1B2BC7D6" w:rsidR="008F713C" w:rsidRPr="00B15C1B" w:rsidRDefault="00B15C1B" w:rsidP="00B15C1B">
            <w:pPr>
              <w:numPr>
                <w:ilvl w:val="1"/>
                <w:numId w:val="8"/>
              </w:numPr>
              <w:tabs>
                <w:tab w:val="left" w:pos="720"/>
              </w:tabs>
              <w:rPr>
                <w:szCs w:val="20"/>
                <w:lang w:eastAsia="x-none"/>
              </w:rPr>
            </w:pPr>
            <w:r w:rsidRPr="00B15C1B">
              <w:rPr>
                <w:bCs/>
                <w:sz w:val="20"/>
                <w:szCs w:val="20"/>
                <w:lang w:eastAsia="x-none"/>
              </w:rPr>
              <w:t>FFS if it is fixed in spec or configurable explicitly, or known implicitly from other configured parameters</w:t>
            </w:r>
          </w:p>
        </w:tc>
      </w:tr>
    </w:tbl>
    <w:p w14:paraId="30ED363A" w14:textId="77777777" w:rsidR="008F713C" w:rsidRPr="00A72FA9" w:rsidRDefault="008F713C" w:rsidP="008F713C">
      <w:pPr>
        <w:pStyle w:val="a0"/>
        <w:rPr>
          <w:rFonts w:eastAsia="宋体"/>
          <w:lang w:eastAsia="zh-CN"/>
        </w:rPr>
      </w:pPr>
    </w:p>
    <w:p w14:paraId="17462311" w14:textId="055EB43E" w:rsidR="00183DAF" w:rsidRPr="00CD0D3A" w:rsidRDefault="00E761CB" w:rsidP="00B92496">
      <w:pPr>
        <w:pStyle w:val="a0"/>
        <w:rPr>
          <w:rFonts w:eastAsia="宋体"/>
          <w:lang w:val="en-GB"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xml:space="preserve">, </w:t>
      </w:r>
      <w:r w:rsidR="001550C2">
        <w:rPr>
          <w:rFonts w:eastAsia="宋体"/>
          <w:lang w:val="en-GB" w:eastAsia="zh-CN"/>
        </w:rPr>
        <w:t xml:space="preserve">the remaining details of </w:t>
      </w:r>
      <w:r w:rsidR="009515D9">
        <w:rPr>
          <w:rFonts w:eastAsia="宋体"/>
          <w:lang w:val="en-GB" w:eastAsia="zh-CN"/>
        </w:rPr>
        <w:t>w</w:t>
      </w:r>
      <w:r w:rsidR="009515D9" w:rsidRPr="009515D9">
        <w:rPr>
          <w:rFonts w:eastAsia="宋体"/>
          <w:lang w:val="en-GB" w:eastAsia="zh-CN"/>
        </w:rPr>
        <w:t>ake-up signal configurations and procedures</w:t>
      </w:r>
      <w:r w:rsidR="00CD0D3A" w:rsidRPr="00CD0D3A">
        <w:rPr>
          <w:rFonts w:eastAsia="宋体"/>
          <w:lang w:val="en-GB" w:eastAsia="zh-CN"/>
        </w:rPr>
        <w:t xml:space="preserve"> </w:t>
      </w:r>
      <w:r w:rsidR="00C82021">
        <w:rPr>
          <w:rFonts w:eastAsia="宋体"/>
          <w:lang w:val="en-GB" w:eastAsia="zh-CN"/>
        </w:rPr>
        <w:t xml:space="preserve">including the maximum and actual duration configuration of WUS, the gap between WUS and PO, etc. </w:t>
      </w:r>
      <w:r w:rsidR="001550C2" w:rsidRPr="00CD0D3A">
        <w:rPr>
          <w:rFonts w:eastAsia="宋体"/>
          <w:lang w:val="en-GB" w:eastAsia="zh-CN"/>
        </w:rPr>
        <w:t>are d</w:t>
      </w:r>
      <w:r w:rsidR="001550C2">
        <w:rPr>
          <w:rFonts w:eastAsia="宋体"/>
          <w:lang w:val="en-GB" w:eastAsia="zh-CN"/>
        </w:rPr>
        <w:t>iscussed and proposals are given</w:t>
      </w:r>
      <w:r w:rsidR="008F713C">
        <w:rPr>
          <w:rFonts w:eastAsia="宋体"/>
          <w:lang w:val="en-GB" w:eastAsia="zh-CN"/>
        </w:rPr>
        <w:t>.</w:t>
      </w:r>
      <w:r w:rsidR="00A51F5D" w:rsidRPr="00CD0D3A">
        <w:rPr>
          <w:rFonts w:eastAsia="宋体" w:hint="eastAsia"/>
          <w:lang w:val="en-GB" w:eastAsia="zh-CN"/>
        </w:rPr>
        <w:t xml:space="preserve"> </w:t>
      </w:r>
    </w:p>
    <w:p w14:paraId="78BC0E67" w14:textId="2F11FDD5" w:rsidR="001E4CA5" w:rsidRDefault="009F7F39" w:rsidP="006D4C78">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8F713C">
        <w:rPr>
          <w:rFonts w:eastAsia="宋体"/>
          <w:b w:val="0"/>
          <w:lang w:eastAsia="zh-CN"/>
        </w:rPr>
        <w:t xml:space="preserve">Remaining details on wake-up signal </w:t>
      </w:r>
      <w:r w:rsidR="006D4C78" w:rsidRPr="006D4C78">
        <w:rPr>
          <w:rFonts w:eastAsia="宋体"/>
          <w:b w:val="0"/>
          <w:lang w:eastAsia="zh-CN"/>
        </w:rPr>
        <w:t>configurations and procedures</w:t>
      </w:r>
    </w:p>
    <w:p w14:paraId="5627CEE3" w14:textId="64CA6179" w:rsidR="001961A6" w:rsidRPr="00C12F0A" w:rsidRDefault="00BB78E8" w:rsidP="00BB78E8">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BB78E8">
        <w:rPr>
          <w:rFonts w:eastAsia="宋体"/>
          <w:b w:val="0"/>
          <w:szCs w:val="24"/>
          <w:lang w:eastAsia="zh-CN"/>
        </w:rPr>
        <w:t>M</w:t>
      </w:r>
      <w:r>
        <w:rPr>
          <w:rFonts w:eastAsia="宋体"/>
          <w:b w:val="0"/>
          <w:szCs w:val="24"/>
          <w:lang w:eastAsia="zh-CN"/>
        </w:rPr>
        <w:t>aximum</w:t>
      </w:r>
      <w:r w:rsidRPr="00BB78E8">
        <w:rPr>
          <w:rFonts w:eastAsia="宋体"/>
          <w:b w:val="0"/>
          <w:szCs w:val="24"/>
          <w:lang w:eastAsia="zh-CN"/>
        </w:rPr>
        <w:t xml:space="preserve"> duration of WUS</w:t>
      </w:r>
    </w:p>
    <w:p w14:paraId="7F21FE5A" w14:textId="7EF2EDDA" w:rsidR="001961A6" w:rsidRDefault="004A77C6" w:rsidP="001961A6">
      <w:pPr>
        <w:pStyle w:val="a0"/>
        <w:rPr>
          <w:szCs w:val="20"/>
        </w:rPr>
      </w:pPr>
      <w:r>
        <w:t>In RAN1 #91</w:t>
      </w:r>
      <w:r w:rsidR="001961A6">
        <w:t xml:space="preserve"> meeting, </w:t>
      </w:r>
      <w:r w:rsidR="00362C69">
        <w:t xml:space="preserve">it is agreed that </w:t>
      </w:r>
      <w:r w:rsidR="00362C69">
        <w:rPr>
          <w:szCs w:val="20"/>
        </w:rPr>
        <w:t>t</w:t>
      </w:r>
      <w:r w:rsidR="00362C69" w:rsidRPr="00B15C1B">
        <w:rPr>
          <w:szCs w:val="20"/>
        </w:rPr>
        <w:t>he [maximum] duration of WUS is configured in SIB per NB-IoT carrier as one value from a list.</w:t>
      </w:r>
      <w:r w:rsidR="00362C69">
        <w:rPr>
          <w:szCs w:val="20"/>
        </w:rPr>
        <w:t xml:space="preserve"> The “</w:t>
      </w:r>
      <w:r w:rsidR="00362C69" w:rsidRPr="00B15C1B">
        <w:rPr>
          <w:szCs w:val="20"/>
        </w:rPr>
        <w:t>maximum</w:t>
      </w:r>
      <w:r w:rsidR="00362C69">
        <w:rPr>
          <w:szCs w:val="20"/>
        </w:rPr>
        <w:t>” is in square bracket</w:t>
      </w:r>
      <w:r w:rsidR="006D4C78">
        <w:rPr>
          <w:szCs w:val="20"/>
        </w:rPr>
        <w:t xml:space="preserve"> because whether it is maximum duration or actual duration is uncertain</w:t>
      </w:r>
      <w:r w:rsidR="001961A6">
        <w:rPr>
          <w:rFonts w:eastAsia="宋体"/>
          <w:lang w:val="en-GB" w:eastAsia="zh-CN"/>
        </w:rPr>
        <w:t xml:space="preserve">. </w:t>
      </w:r>
      <w:r w:rsidR="004E1C72">
        <w:rPr>
          <w:szCs w:val="20"/>
        </w:rPr>
        <w:t>The</w:t>
      </w:r>
      <w:r w:rsidR="004E1C72" w:rsidRPr="00B15C1B">
        <w:rPr>
          <w:szCs w:val="20"/>
        </w:rPr>
        <w:t xml:space="preserve"> </w:t>
      </w:r>
      <w:r w:rsidR="000D565A" w:rsidRPr="00B15C1B">
        <w:rPr>
          <w:szCs w:val="20"/>
        </w:rPr>
        <w:t xml:space="preserve">maximum </w:t>
      </w:r>
      <w:r w:rsidR="004E1C72" w:rsidRPr="00B15C1B">
        <w:rPr>
          <w:szCs w:val="20"/>
        </w:rPr>
        <w:t>duration of WUS</w:t>
      </w:r>
      <w:r w:rsidR="00134553">
        <w:rPr>
          <w:szCs w:val="20"/>
        </w:rPr>
        <w:t xml:space="preserve"> depends on the </w:t>
      </w:r>
      <w:r w:rsidR="00634F04">
        <w:rPr>
          <w:szCs w:val="20"/>
        </w:rPr>
        <w:t xml:space="preserve">NB-IoT </w:t>
      </w:r>
      <w:r w:rsidR="00134553">
        <w:rPr>
          <w:szCs w:val="20"/>
        </w:rPr>
        <w:t xml:space="preserve">cell coverage or depends on the target MCL. </w:t>
      </w:r>
      <w:r w:rsidR="003462B1">
        <w:rPr>
          <w:szCs w:val="20"/>
        </w:rPr>
        <w:t xml:space="preserve">Different cells may have different </w:t>
      </w:r>
      <w:r w:rsidR="003462B1" w:rsidRPr="00B15C1B">
        <w:rPr>
          <w:szCs w:val="20"/>
        </w:rPr>
        <w:t>maximum duration</w:t>
      </w:r>
      <w:r w:rsidR="003462B1">
        <w:rPr>
          <w:szCs w:val="20"/>
        </w:rPr>
        <w:t>s</w:t>
      </w:r>
      <w:r w:rsidR="003462B1" w:rsidRPr="00B15C1B">
        <w:rPr>
          <w:szCs w:val="20"/>
        </w:rPr>
        <w:t xml:space="preserve"> of WUS</w:t>
      </w:r>
      <w:r w:rsidR="003462B1">
        <w:rPr>
          <w:szCs w:val="20"/>
        </w:rPr>
        <w:t xml:space="preserve">. UE detects WUS assuming the </w:t>
      </w:r>
      <w:r w:rsidR="00931443">
        <w:rPr>
          <w:szCs w:val="20"/>
        </w:rPr>
        <w:t>actual</w:t>
      </w:r>
      <w:r w:rsidR="003462B1">
        <w:rPr>
          <w:szCs w:val="20"/>
        </w:rPr>
        <w:t xml:space="preserve"> repetition of WUS in one NB-IoT carrier does not exceed the </w:t>
      </w:r>
      <w:r w:rsidR="003462B1" w:rsidRPr="00B15C1B">
        <w:rPr>
          <w:szCs w:val="20"/>
        </w:rPr>
        <w:t>maximum duration of WUS</w:t>
      </w:r>
      <w:r w:rsidR="00931443">
        <w:rPr>
          <w:szCs w:val="20"/>
        </w:rPr>
        <w:t xml:space="preserve"> of this carrier. </w:t>
      </w:r>
      <w:r w:rsidR="00364550">
        <w:rPr>
          <w:szCs w:val="20"/>
        </w:rPr>
        <w:t>So it is beneficial for UE</w:t>
      </w:r>
      <w:r w:rsidR="006D4C78">
        <w:rPr>
          <w:szCs w:val="20"/>
        </w:rPr>
        <w:t>’s monitoring WUS</w:t>
      </w:r>
      <w:r w:rsidR="00364550">
        <w:rPr>
          <w:szCs w:val="20"/>
        </w:rPr>
        <w:t xml:space="preserve"> if t</w:t>
      </w:r>
      <w:r w:rsidR="003462B1">
        <w:rPr>
          <w:szCs w:val="20"/>
        </w:rPr>
        <w:t>he maximum</w:t>
      </w:r>
      <w:r w:rsidR="003462B1" w:rsidRPr="00B15C1B">
        <w:rPr>
          <w:szCs w:val="20"/>
        </w:rPr>
        <w:t xml:space="preserve"> duration of WUS </w:t>
      </w:r>
      <w:r w:rsidR="00364550">
        <w:rPr>
          <w:szCs w:val="20"/>
        </w:rPr>
        <w:t>is</w:t>
      </w:r>
      <w:r w:rsidR="00931443">
        <w:rPr>
          <w:szCs w:val="20"/>
        </w:rPr>
        <w:t xml:space="preserve"> signaled to UE</w:t>
      </w:r>
      <w:r w:rsidR="00364550">
        <w:rPr>
          <w:szCs w:val="20"/>
        </w:rPr>
        <w:t>.</w:t>
      </w:r>
      <w:r w:rsidR="00931443">
        <w:rPr>
          <w:szCs w:val="20"/>
        </w:rPr>
        <w:t xml:space="preserve"> </w:t>
      </w:r>
      <w:r w:rsidR="006D4C78">
        <w:rPr>
          <w:szCs w:val="20"/>
        </w:rPr>
        <w:t>Maximum</w:t>
      </w:r>
      <w:r w:rsidR="006D4C78" w:rsidRPr="00B15C1B">
        <w:rPr>
          <w:szCs w:val="20"/>
        </w:rPr>
        <w:t xml:space="preserve"> duration of WUS</w:t>
      </w:r>
      <w:r w:rsidR="006D4C78">
        <w:rPr>
          <w:szCs w:val="20"/>
        </w:rPr>
        <w:t xml:space="preserve"> </w:t>
      </w:r>
      <w:r w:rsidR="00364550">
        <w:rPr>
          <w:szCs w:val="20"/>
        </w:rPr>
        <w:t>can be</w:t>
      </w:r>
      <w:r w:rsidR="003462B1" w:rsidRPr="00B15C1B">
        <w:rPr>
          <w:szCs w:val="20"/>
        </w:rPr>
        <w:t xml:space="preserve"> configured in SIB per NB-IoT </w:t>
      </w:r>
      <w:r w:rsidR="003462B1">
        <w:rPr>
          <w:szCs w:val="20"/>
        </w:rPr>
        <w:t xml:space="preserve">carrier.  Similar to Rmax which is the maximum </w:t>
      </w:r>
      <w:r w:rsidR="001D63D5">
        <w:rPr>
          <w:szCs w:val="20"/>
        </w:rPr>
        <w:t>N</w:t>
      </w:r>
      <w:r w:rsidR="003462B1">
        <w:rPr>
          <w:szCs w:val="20"/>
        </w:rPr>
        <w:t>PDCCH repetition</w:t>
      </w:r>
      <w:r w:rsidR="0063227B">
        <w:rPr>
          <w:szCs w:val="20"/>
        </w:rPr>
        <w:t xml:space="preserve"> and there is one Rmax value per carrier from a list, t</w:t>
      </w:r>
      <w:r w:rsidR="0063227B" w:rsidRPr="00B15C1B">
        <w:rPr>
          <w:szCs w:val="20"/>
        </w:rPr>
        <w:t xml:space="preserve">he </w:t>
      </w:r>
      <w:r w:rsidR="0063227B">
        <w:rPr>
          <w:szCs w:val="20"/>
        </w:rPr>
        <w:t>maximum</w:t>
      </w:r>
      <w:r w:rsidR="0063227B" w:rsidRPr="00B15C1B">
        <w:rPr>
          <w:szCs w:val="20"/>
        </w:rPr>
        <w:t xml:space="preserve"> duration of WUS </w:t>
      </w:r>
      <w:r w:rsidR="006A6848">
        <w:rPr>
          <w:szCs w:val="20"/>
        </w:rPr>
        <w:t xml:space="preserve">per carrier should also be </w:t>
      </w:r>
      <w:r w:rsidR="0063227B" w:rsidRPr="00B15C1B">
        <w:rPr>
          <w:szCs w:val="20"/>
        </w:rPr>
        <w:t>one value from a list</w:t>
      </w:r>
      <w:r w:rsidR="006A6848">
        <w:rPr>
          <w:szCs w:val="20"/>
        </w:rPr>
        <w:t xml:space="preserve">. </w:t>
      </w:r>
      <w:r w:rsidR="00931443" w:rsidRPr="00931443">
        <w:rPr>
          <w:szCs w:val="20"/>
        </w:rPr>
        <w:t xml:space="preserve">The granularity and number of values of maximum duration of WUS can be defined in </w:t>
      </w:r>
      <w:r w:rsidR="006D4C78">
        <w:rPr>
          <w:szCs w:val="20"/>
        </w:rPr>
        <w:t>a</w:t>
      </w:r>
      <w:r w:rsidR="00931443" w:rsidRPr="00931443">
        <w:rPr>
          <w:szCs w:val="20"/>
        </w:rPr>
        <w:t xml:space="preserve"> similar way </w:t>
      </w:r>
      <w:r w:rsidR="00931443">
        <w:rPr>
          <w:szCs w:val="20"/>
        </w:rPr>
        <w:t>as</w:t>
      </w:r>
      <w:r w:rsidR="00931443" w:rsidRPr="00931443">
        <w:rPr>
          <w:szCs w:val="20"/>
        </w:rPr>
        <w:t xml:space="preserve"> Rmax.</w:t>
      </w:r>
      <w:r w:rsidR="00EB3D6D">
        <w:rPr>
          <w:szCs w:val="20"/>
        </w:rPr>
        <w:t xml:space="preserve"> Another option is that </w:t>
      </w:r>
      <w:r w:rsidR="006D4C78">
        <w:rPr>
          <w:szCs w:val="20"/>
        </w:rPr>
        <w:t xml:space="preserve">the </w:t>
      </w:r>
      <w:r w:rsidR="00EB3D6D" w:rsidRPr="00EB3D6D">
        <w:rPr>
          <w:szCs w:val="20"/>
        </w:rPr>
        <w:t xml:space="preserve">maximum duration of WUS </w:t>
      </w:r>
      <w:r w:rsidR="00EB3D6D">
        <w:rPr>
          <w:szCs w:val="20"/>
        </w:rPr>
        <w:t xml:space="preserve">is implicitly indicated by Rmax according to a mapping table between Rmax and </w:t>
      </w:r>
      <w:r w:rsidR="00EB3D6D" w:rsidRPr="00EB3D6D">
        <w:rPr>
          <w:szCs w:val="20"/>
        </w:rPr>
        <w:t>maximum duration of WUS</w:t>
      </w:r>
      <w:r w:rsidR="00EB3D6D">
        <w:rPr>
          <w:szCs w:val="20"/>
        </w:rPr>
        <w:t xml:space="preserve">. Link level simulations need to be carried out to define </w:t>
      </w:r>
      <w:r w:rsidR="006D4C78">
        <w:rPr>
          <w:szCs w:val="20"/>
        </w:rPr>
        <w:t xml:space="preserve">details of </w:t>
      </w:r>
      <w:r w:rsidR="00EB3D6D">
        <w:rPr>
          <w:szCs w:val="20"/>
        </w:rPr>
        <w:t>the mapping table.</w:t>
      </w:r>
    </w:p>
    <w:p w14:paraId="1777476E" w14:textId="23A1568C" w:rsidR="006A6848" w:rsidRPr="006A6848" w:rsidRDefault="006A6848" w:rsidP="001961A6">
      <w:pPr>
        <w:pStyle w:val="a0"/>
        <w:rPr>
          <w:b/>
          <w:szCs w:val="20"/>
        </w:rPr>
      </w:pPr>
      <w:r w:rsidRPr="006A6848">
        <w:rPr>
          <w:b/>
          <w:szCs w:val="20"/>
        </w:rPr>
        <w:lastRenderedPageBreak/>
        <w:t>Proposa</w:t>
      </w:r>
      <w:r w:rsidRPr="006A6848">
        <w:rPr>
          <w:rFonts w:eastAsiaTheme="minorEastAsia" w:hint="eastAsia"/>
          <w:b/>
          <w:szCs w:val="20"/>
          <w:lang w:eastAsia="zh-CN"/>
        </w:rPr>
        <w:t xml:space="preserve">l 1: </w:t>
      </w:r>
      <w:r w:rsidRPr="006A6848">
        <w:rPr>
          <w:b/>
          <w:szCs w:val="20"/>
        </w:rPr>
        <w:t xml:space="preserve">The maximum duration of WUS is </w:t>
      </w:r>
      <w:r w:rsidR="00931443">
        <w:rPr>
          <w:b/>
          <w:szCs w:val="20"/>
        </w:rPr>
        <w:t xml:space="preserve">explicitly </w:t>
      </w:r>
      <w:r w:rsidRPr="006A6848">
        <w:rPr>
          <w:b/>
          <w:szCs w:val="20"/>
        </w:rPr>
        <w:t>configured in SIB per NB-IoT carrier as one v</w:t>
      </w:r>
      <w:r w:rsidR="00931443">
        <w:rPr>
          <w:b/>
          <w:szCs w:val="20"/>
        </w:rPr>
        <w:t xml:space="preserve">alue from a list, or the </w:t>
      </w:r>
      <w:r w:rsidR="00931443" w:rsidRPr="006A6848">
        <w:rPr>
          <w:b/>
          <w:szCs w:val="20"/>
        </w:rPr>
        <w:t xml:space="preserve">maximum duration of WUS </w:t>
      </w:r>
      <w:r w:rsidR="00931443">
        <w:rPr>
          <w:b/>
          <w:szCs w:val="20"/>
        </w:rPr>
        <w:t>is</w:t>
      </w:r>
      <w:r w:rsidR="00931443" w:rsidRPr="006A6848">
        <w:rPr>
          <w:b/>
          <w:szCs w:val="20"/>
        </w:rPr>
        <w:t xml:space="preserve"> implicitly indicated by Rmax.</w:t>
      </w:r>
    </w:p>
    <w:p w14:paraId="225DF405" w14:textId="337F9E00" w:rsidR="00BB78E8" w:rsidRPr="00C12F0A" w:rsidRDefault="00BB78E8" w:rsidP="00BB78E8">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Actual</w:t>
      </w:r>
      <w:r w:rsidRPr="00BB78E8">
        <w:rPr>
          <w:rFonts w:eastAsia="宋体"/>
          <w:b w:val="0"/>
          <w:szCs w:val="24"/>
          <w:lang w:eastAsia="zh-CN"/>
        </w:rPr>
        <w:t xml:space="preserve"> duration of WUS</w:t>
      </w:r>
    </w:p>
    <w:p w14:paraId="09672B3A" w14:textId="6D15A668" w:rsidR="00BB78E8" w:rsidRDefault="00410439" w:rsidP="00BB78E8">
      <w:pPr>
        <w:pStyle w:val="a0"/>
        <w:rPr>
          <w:rFonts w:eastAsia="宋体"/>
          <w:lang w:val="en-GB" w:eastAsia="zh-CN"/>
        </w:rPr>
      </w:pPr>
      <w:r>
        <w:t>A</w:t>
      </w:r>
      <w:r w:rsidR="00EB3D6D">
        <w:t xml:space="preserve"> set of values for actual duration of WUS</w:t>
      </w:r>
      <w:r>
        <w:t xml:space="preserve"> can be defined</w:t>
      </w:r>
      <w:r w:rsidR="00EB3D6D">
        <w:t xml:space="preserve">, </w:t>
      </w:r>
      <w:r>
        <w:t>and different values correspond</w:t>
      </w:r>
      <w:r w:rsidR="00EB3D6D">
        <w:t xml:space="preserve"> to UEs in different </w:t>
      </w:r>
      <w:r w:rsidR="006D4C78">
        <w:t>regions in cell</w:t>
      </w:r>
      <w:r w:rsidR="00EB3D6D">
        <w:t xml:space="preserve"> or in different channel conditions. </w:t>
      </w:r>
      <w:r>
        <w:t xml:space="preserve">For example, the actual duration of WUS for cell edge users could be longer than that for UEs in cell center. </w:t>
      </w:r>
      <w:r w:rsidR="005D464D">
        <w:t xml:space="preserve">This </w:t>
      </w:r>
      <w:r w:rsidR="006D4C78">
        <w:t>can</w:t>
      </w:r>
      <w:r w:rsidR="005D464D">
        <w:t xml:space="preserve"> minimize the resource utilization</w:t>
      </w:r>
      <w:r w:rsidR="006D4C78">
        <w:t xml:space="preserve"> for WUS</w:t>
      </w:r>
      <w:r w:rsidR="005D464D">
        <w:t xml:space="preserve">. </w:t>
      </w:r>
      <w:r w:rsidR="00EB3D6D">
        <w:t>One of the values of actual duration is the maximum duration</w:t>
      </w:r>
      <w:r w:rsidR="005D464D">
        <w:t xml:space="preserve"> and this value applies to UE at cell edge</w:t>
      </w:r>
      <w:r w:rsidR="00EB3D6D">
        <w:t xml:space="preserve">. </w:t>
      </w:r>
      <w:r w:rsidR="00EB3D6D" w:rsidRPr="00EB3D6D">
        <w:t xml:space="preserve">Actual duration of WUS per UE </w:t>
      </w:r>
      <w:r w:rsidR="006D4C78">
        <w:t>does not need</w:t>
      </w:r>
      <w:r w:rsidR="005D464D">
        <w:t xml:space="preserve"> to be </w:t>
      </w:r>
      <w:r w:rsidR="005D464D" w:rsidRPr="00EB3D6D">
        <w:t>signaled</w:t>
      </w:r>
      <w:r w:rsidR="00EB3D6D" w:rsidRPr="00EB3D6D">
        <w:t xml:space="preserve"> to UE</w:t>
      </w:r>
      <w:r w:rsidR="006D4C78">
        <w:t xml:space="preserve">. </w:t>
      </w:r>
      <w:r w:rsidR="00EB3D6D" w:rsidRPr="00EB3D6D">
        <w:t xml:space="preserve">UE </w:t>
      </w:r>
      <w:r w:rsidR="006D4C78">
        <w:t>may</w:t>
      </w:r>
      <w:r w:rsidR="005D464D">
        <w:t xml:space="preserve"> </w:t>
      </w:r>
      <w:r w:rsidR="00EB3D6D" w:rsidRPr="00EB3D6D">
        <w:t>blindly decode WUS</w:t>
      </w:r>
      <w:r w:rsidR="006D4C78">
        <w:t xml:space="preserve"> without knowledge of </w:t>
      </w:r>
      <w:r w:rsidR="006D4C78" w:rsidRPr="00EB3D6D">
        <w:t>actual duration of WUS</w:t>
      </w:r>
      <w:r w:rsidR="00EB3D6D" w:rsidRPr="00EB3D6D">
        <w:t>.</w:t>
      </w:r>
      <w:r w:rsidR="00B975A1">
        <w:t xml:space="preserve"> </w:t>
      </w:r>
      <w:r w:rsidR="006D4C78">
        <w:t xml:space="preserve">UE only need to know the maximum duration of WUS which is discussed in Section 2.1. </w:t>
      </w:r>
      <w:r w:rsidR="00B975A1">
        <w:t>To minimize the time delay between WUS and PO</w:t>
      </w:r>
      <w:r w:rsidR="006D4C78">
        <w:t xml:space="preserve"> (paging occasion)</w:t>
      </w:r>
      <w:r w:rsidR="00B975A1">
        <w:t xml:space="preserve"> for different UEs, </w:t>
      </w:r>
      <w:r w:rsidR="00B975A1">
        <w:rPr>
          <w:rFonts w:eastAsia="宋体"/>
          <w:lang w:val="en-GB" w:eastAsia="zh-CN"/>
        </w:rPr>
        <w:t xml:space="preserve">the end of actual duration of WUS </w:t>
      </w:r>
      <w:r w:rsidR="005D464D">
        <w:rPr>
          <w:rFonts w:eastAsia="宋体"/>
          <w:lang w:val="en-GB" w:eastAsia="zh-CN"/>
        </w:rPr>
        <w:t>should be</w:t>
      </w:r>
      <w:r w:rsidR="00B975A1">
        <w:rPr>
          <w:rFonts w:eastAsia="宋体"/>
          <w:lang w:val="en-GB" w:eastAsia="zh-CN"/>
        </w:rPr>
        <w:t xml:space="preserve"> the same as the end of maximum duration of WUS. There is only one WUS candidate per </w:t>
      </w:r>
      <w:r w:rsidR="00B975A1">
        <w:rPr>
          <w:rFonts w:eastAsia="宋体" w:hint="eastAsia"/>
          <w:lang w:val="en-GB" w:eastAsia="zh-CN"/>
        </w:rPr>
        <w:t>actual duration</w:t>
      </w:r>
      <w:r w:rsidR="00B975A1">
        <w:rPr>
          <w:rFonts w:eastAsia="宋体"/>
          <w:lang w:val="en-GB" w:eastAsia="zh-CN"/>
        </w:rPr>
        <w:t xml:space="preserve"> of WUS per UE. WUS candidate means the subframe(s) within the maximum duration the WUS spans.</w:t>
      </w:r>
    </w:p>
    <w:p w14:paraId="587EB185" w14:textId="7487DA61" w:rsidR="00BB78E8" w:rsidRPr="00B975A1" w:rsidRDefault="00B975A1" w:rsidP="001961A6">
      <w:pPr>
        <w:pStyle w:val="a0"/>
        <w:rPr>
          <w:b/>
          <w:szCs w:val="20"/>
        </w:rPr>
      </w:pPr>
      <w:r>
        <w:rPr>
          <w:rFonts w:hint="eastAsia"/>
          <w:b/>
          <w:szCs w:val="20"/>
        </w:rPr>
        <w:t>Proposal 2</w:t>
      </w:r>
      <w:r w:rsidR="00CC3425" w:rsidRPr="00B975A1">
        <w:rPr>
          <w:rFonts w:hint="eastAsia"/>
          <w:b/>
          <w:szCs w:val="20"/>
        </w:rPr>
        <w:t xml:space="preserve">: </w:t>
      </w:r>
      <w:r w:rsidR="00CC3425" w:rsidRPr="00B975A1">
        <w:rPr>
          <w:b/>
          <w:szCs w:val="20"/>
        </w:rPr>
        <w:t xml:space="preserve">N levels of </w:t>
      </w:r>
      <w:r w:rsidR="00CC3425" w:rsidRPr="00B975A1">
        <w:rPr>
          <w:rFonts w:hint="eastAsia"/>
          <w:b/>
          <w:szCs w:val="20"/>
        </w:rPr>
        <w:t>actual duration</w:t>
      </w:r>
      <w:r w:rsidR="00CC3425" w:rsidRPr="00B975A1">
        <w:rPr>
          <w:b/>
          <w:szCs w:val="20"/>
        </w:rPr>
        <w:t>s</w:t>
      </w:r>
      <w:r w:rsidR="00CC3425" w:rsidRPr="00B975A1">
        <w:rPr>
          <w:rFonts w:hint="eastAsia"/>
          <w:b/>
          <w:szCs w:val="20"/>
        </w:rPr>
        <w:t xml:space="preserve"> of WUS </w:t>
      </w:r>
      <w:r w:rsidR="00CC3425" w:rsidRPr="00B975A1">
        <w:rPr>
          <w:b/>
          <w:szCs w:val="20"/>
        </w:rPr>
        <w:t>need to be defined per NB-IoT carrier. One level of actual duration of WUS is the maximum duration of WUS.</w:t>
      </w:r>
      <w:r w:rsidRPr="00B975A1">
        <w:rPr>
          <w:b/>
          <w:szCs w:val="20"/>
        </w:rPr>
        <w:t xml:space="preserve"> </w:t>
      </w:r>
      <w:r w:rsidR="00F7490F">
        <w:rPr>
          <w:b/>
          <w:szCs w:val="20"/>
        </w:rPr>
        <w:t>N is FFS.</w:t>
      </w:r>
    </w:p>
    <w:p w14:paraId="6B43E3B3" w14:textId="5289D1F8" w:rsidR="00CC3425" w:rsidRPr="00B975A1" w:rsidRDefault="00B975A1" w:rsidP="001961A6">
      <w:pPr>
        <w:pStyle w:val="a0"/>
        <w:rPr>
          <w:b/>
          <w:szCs w:val="20"/>
        </w:rPr>
      </w:pPr>
      <w:r>
        <w:rPr>
          <w:b/>
          <w:szCs w:val="20"/>
        </w:rPr>
        <w:t>Proposal 3</w:t>
      </w:r>
      <w:r w:rsidR="00CC3425" w:rsidRPr="00B975A1">
        <w:rPr>
          <w:b/>
          <w:szCs w:val="20"/>
        </w:rPr>
        <w:t xml:space="preserve">: </w:t>
      </w:r>
      <w:r w:rsidR="00CC3425" w:rsidRPr="00B975A1">
        <w:rPr>
          <w:rFonts w:hint="eastAsia"/>
          <w:b/>
          <w:szCs w:val="20"/>
        </w:rPr>
        <w:t>Actual duration of WUS</w:t>
      </w:r>
      <w:r w:rsidR="00CC3425" w:rsidRPr="00B975A1">
        <w:rPr>
          <w:b/>
          <w:szCs w:val="20"/>
        </w:rPr>
        <w:t xml:space="preserve"> per UE is not signalled to UE and UE blindly decodes the possible </w:t>
      </w:r>
      <w:r w:rsidR="00CC3425" w:rsidRPr="00B975A1">
        <w:rPr>
          <w:rFonts w:hint="eastAsia"/>
          <w:b/>
          <w:szCs w:val="20"/>
        </w:rPr>
        <w:t>actual duration</w:t>
      </w:r>
      <w:r w:rsidR="00780867" w:rsidRPr="00B975A1">
        <w:rPr>
          <w:b/>
          <w:szCs w:val="20"/>
        </w:rPr>
        <w:t xml:space="preserve"> of WUS.</w:t>
      </w:r>
    </w:p>
    <w:p w14:paraId="0F150F3A" w14:textId="68778E27" w:rsidR="00780867" w:rsidRPr="00B975A1" w:rsidRDefault="00B975A1" w:rsidP="001961A6">
      <w:pPr>
        <w:pStyle w:val="a0"/>
        <w:rPr>
          <w:b/>
          <w:szCs w:val="20"/>
        </w:rPr>
      </w:pPr>
      <w:r>
        <w:rPr>
          <w:b/>
          <w:szCs w:val="20"/>
        </w:rPr>
        <w:t>Proposal 4</w:t>
      </w:r>
      <w:r w:rsidR="00780867" w:rsidRPr="00B975A1">
        <w:rPr>
          <w:b/>
          <w:szCs w:val="20"/>
        </w:rPr>
        <w:t xml:space="preserve">: </w:t>
      </w:r>
      <w:r w:rsidR="00886F9F" w:rsidRPr="00B975A1">
        <w:rPr>
          <w:b/>
          <w:szCs w:val="20"/>
        </w:rPr>
        <w:t xml:space="preserve">The end of actual duration of WUS is the same as the end of maximum duration of WUS. </w:t>
      </w:r>
      <w:r w:rsidR="00780867" w:rsidRPr="00B975A1">
        <w:rPr>
          <w:b/>
          <w:szCs w:val="20"/>
        </w:rPr>
        <w:t xml:space="preserve">There is only one WUS candidate per </w:t>
      </w:r>
      <w:r w:rsidR="00886F9F" w:rsidRPr="00B975A1">
        <w:rPr>
          <w:rFonts w:hint="eastAsia"/>
          <w:b/>
          <w:szCs w:val="20"/>
        </w:rPr>
        <w:t>actual duration</w:t>
      </w:r>
      <w:r w:rsidR="00886F9F" w:rsidRPr="00B975A1">
        <w:rPr>
          <w:b/>
          <w:szCs w:val="20"/>
        </w:rPr>
        <w:t xml:space="preserve"> of WUS per UE. </w:t>
      </w:r>
    </w:p>
    <w:p w14:paraId="79C0BD78" w14:textId="10E70354" w:rsidR="00BE6793" w:rsidRDefault="00BB78E8" w:rsidP="00BB78E8">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Non-zero gap between WUS and PO</w:t>
      </w:r>
    </w:p>
    <w:p w14:paraId="3922FE69" w14:textId="6AA95EEC" w:rsidR="00BB78E8" w:rsidRPr="00975367" w:rsidRDefault="0054229A" w:rsidP="00BB78E8">
      <w:pPr>
        <w:pStyle w:val="a0"/>
        <w:rPr>
          <w:rFonts w:eastAsiaTheme="minorEastAsia"/>
          <w:lang w:eastAsia="zh-CN"/>
        </w:rPr>
      </w:pPr>
      <w:r>
        <w:t>In RAN1 91#</w:t>
      </w:r>
      <w:r w:rsidR="00BB78E8">
        <w:t xml:space="preserve"> meeting, </w:t>
      </w:r>
      <w:r>
        <w:t xml:space="preserve">it is agreed that </w:t>
      </w:r>
      <w:r>
        <w:rPr>
          <w:bCs/>
          <w:szCs w:val="20"/>
          <w:lang w:eastAsia="x-none"/>
        </w:rPr>
        <w:t>t</w:t>
      </w:r>
      <w:r w:rsidRPr="00B15C1B">
        <w:rPr>
          <w:bCs/>
          <w:szCs w:val="20"/>
          <w:lang w:eastAsia="x-none"/>
        </w:rPr>
        <w:t>here is a non-zero gap from the end of configured [maximum] WUS duration to the associated PO</w:t>
      </w:r>
      <w:r>
        <w:t>.</w:t>
      </w:r>
      <w:r w:rsidR="00E52A5F">
        <w:t xml:space="preserve"> If Proposal 4 </w:t>
      </w:r>
      <w:r w:rsidR="00A826F1">
        <w:t xml:space="preserve">in Section 2.2 </w:t>
      </w:r>
      <w:r w:rsidR="00E52A5F">
        <w:t xml:space="preserve">is </w:t>
      </w:r>
      <w:r w:rsidR="00554DF9">
        <w:t>agreed</w:t>
      </w:r>
      <w:r w:rsidR="00E52A5F">
        <w:t>, t</w:t>
      </w:r>
      <w:r w:rsidR="00E52A5F" w:rsidRPr="00E52A5F">
        <w:t>he end of actual duration of WUS is the same as the end of maximum duration of WUS.</w:t>
      </w:r>
      <w:r w:rsidR="00E52A5F">
        <w:t xml:space="preserve"> Then th</w:t>
      </w:r>
      <w:r w:rsidR="00A826F1">
        <w:t>e</w:t>
      </w:r>
      <w:r w:rsidR="00E52A5F">
        <w:t xml:space="preserve"> </w:t>
      </w:r>
      <w:r w:rsidR="009B1441">
        <w:t xml:space="preserve">square </w:t>
      </w:r>
      <w:r w:rsidR="00E52A5F">
        <w:t>bracket for maximum can be deleted. As shown in F</w:t>
      </w:r>
      <w:r w:rsidR="009B1441">
        <w:t xml:space="preserve">igure 1, T1 means the start of maximum </w:t>
      </w:r>
      <w:r w:rsidR="006A37B4">
        <w:t xml:space="preserve">duration of WUS. T2 is the start of actual duration of WUS. T3 is the end of either the maximum duration or the actual duration of WUS. T4 and T5 are the </w:t>
      </w:r>
      <w:r w:rsidR="00D631C3">
        <w:t>start and</w:t>
      </w:r>
      <w:r w:rsidR="00975367">
        <w:t xml:space="preserve"> end of PO, respectively. UE should first identify PO </w:t>
      </w:r>
      <w:r w:rsidR="00554DF9">
        <w:t xml:space="preserve">based on the legacy method </w:t>
      </w:r>
      <w:r w:rsidR="00975367">
        <w:t>and then identify T3 by T3 = T4 – Non-zero gap</w:t>
      </w:r>
      <w:r w:rsidR="00975367">
        <w:rPr>
          <w:rFonts w:eastAsiaTheme="minorEastAsia" w:hint="eastAsia"/>
          <w:lang w:eastAsia="zh-CN"/>
        </w:rPr>
        <w:t xml:space="preserve">. </w:t>
      </w:r>
    </w:p>
    <w:p w14:paraId="3C0EF323" w14:textId="28A8A6A3" w:rsidR="003A02D8" w:rsidRDefault="003A02D8" w:rsidP="00BB78E8">
      <w:pPr>
        <w:pStyle w:val="a0"/>
        <w:rPr>
          <w:b/>
          <w:szCs w:val="20"/>
        </w:rPr>
      </w:pPr>
      <w:r w:rsidRPr="00B758ED">
        <w:rPr>
          <w:b/>
          <w:szCs w:val="20"/>
        </w:rPr>
        <w:t xml:space="preserve">Proposal </w:t>
      </w:r>
      <w:r w:rsidR="00B758ED">
        <w:rPr>
          <w:b/>
          <w:szCs w:val="20"/>
        </w:rPr>
        <w:t>5: D</w:t>
      </w:r>
      <w:r w:rsidRPr="00B758ED">
        <w:rPr>
          <w:b/>
          <w:szCs w:val="20"/>
        </w:rPr>
        <w:t xml:space="preserve">efine the gap between WUS and PO as the time between the end of </w:t>
      </w:r>
      <w:r w:rsidR="00B758ED">
        <w:rPr>
          <w:b/>
          <w:szCs w:val="20"/>
        </w:rPr>
        <w:t xml:space="preserve">actual duration of </w:t>
      </w:r>
      <w:r w:rsidRPr="00B758ED">
        <w:rPr>
          <w:b/>
          <w:szCs w:val="20"/>
        </w:rPr>
        <w:t>WUS and the start of PO.</w:t>
      </w:r>
    </w:p>
    <w:p w14:paraId="388E525B" w14:textId="09D23EFD" w:rsidR="004A74FC" w:rsidRDefault="004A74FC" w:rsidP="004A74FC">
      <w:pPr>
        <w:pStyle w:val="a0"/>
        <w:jc w:val="center"/>
      </w:pPr>
      <w:r w:rsidRPr="003E3CD7">
        <w:object w:dxaOrig="8565" w:dyaOrig="4275" w14:anchorId="46FA4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170.2pt" o:ole="">
            <v:imagedata r:id="rId9" o:title=""/>
          </v:shape>
          <o:OLEObject Type="Embed" ProgID="Visio.Drawing.15" ShapeID="_x0000_i1025" DrawAspect="Content" ObjectID="_1580151464" r:id="rId10"/>
        </w:object>
      </w:r>
    </w:p>
    <w:p w14:paraId="61C73405" w14:textId="5DB6462E" w:rsidR="004A74FC" w:rsidRDefault="004A74FC" w:rsidP="004A74FC">
      <w:pPr>
        <w:pStyle w:val="a0"/>
        <w:jc w:val="center"/>
        <w:rPr>
          <w:b/>
          <w:szCs w:val="20"/>
        </w:rPr>
      </w:pPr>
      <w:r>
        <w:t xml:space="preserve">Figure 1: non-zero gap </w:t>
      </w:r>
      <w:r w:rsidRPr="004A74FC">
        <w:t xml:space="preserve">between </w:t>
      </w:r>
      <w:r>
        <w:t xml:space="preserve">the end of </w:t>
      </w:r>
      <w:r w:rsidRPr="004A74FC">
        <w:t>WUS and PO</w:t>
      </w:r>
    </w:p>
    <w:p w14:paraId="4789CA0B" w14:textId="3D6CFA08" w:rsidR="006478CF" w:rsidRDefault="006478CF" w:rsidP="00BB78E8">
      <w:pPr>
        <w:pStyle w:val="a0"/>
      </w:pPr>
      <w:r w:rsidRPr="006478CF">
        <w:t xml:space="preserve">The non-zero gap </w:t>
      </w:r>
      <w:r>
        <w:t xml:space="preserve">between WUS and PO depends on </w:t>
      </w:r>
      <w:r w:rsidR="00B76ABF">
        <w:t>UE capabilities and</w:t>
      </w:r>
      <w:r w:rsidR="00554DF9">
        <w:t>/or</w:t>
      </w:r>
      <w:r w:rsidR="00B76ABF">
        <w:t xml:space="preserve"> UE behaviors. For example, there are two kinds of UE behaviors. Behavior 1 is that UE completes DL synchronization through NPSS/NSSS before WUS. Behavior 2 is that UE relies on WUS for DL synchronization. The </w:t>
      </w:r>
      <w:r w:rsidR="00554DF9">
        <w:t xml:space="preserve">non-zero </w:t>
      </w:r>
      <w:r w:rsidR="00B76ABF">
        <w:t xml:space="preserve">gap for Behavior 1 </w:t>
      </w:r>
      <w:r w:rsidR="00554DF9">
        <w:t>may be</w:t>
      </w:r>
      <w:r w:rsidR="00B76ABF">
        <w:t xml:space="preserve"> shorter than the gap for Behavior 2. </w:t>
      </w:r>
      <w:r w:rsidR="00B76ABF" w:rsidRPr="006478CF">
        <w:t>The non-zero gap</w:t>
      </w:r>
      <w:r w:rsidR="00B76ABF">
        <w:t xml:space="preserve"> may also relate to the UE receiver architectures for WUS. For example, if UE adopts separate receiver for WUS, UE need RF retuning to switch to main receiver to receive other signals/channels</w:t>
      </w:r>
      <w:r w:rsidR="00554DF9">
        <w:t xml:space="preserve"> than WUS</w:t>
      </w:r>
      <w:r w:rsidR="00B76ABF">
        <w:t xml:space="preserve">. Then the gap </w:t>
      </w:r>
      <w:r w:rsidR="00FA5753">
        <w:t>for</w:t>
      </w:r>
      <w:r w:rsidR="00FA5753" w:rsidRPr="00FA5753">
        <w:t xml:space="preserve"> </w:t>
      </w:r>
      <w:r w:rsidR="00FA5753">
        <w:t xml:space="preserve">separate receiver </w:t>
      </w:r>
      <w:r w:rsidR="00B76ABF">
        <w:t xml:space="preserve">may be longer than the case </w:t>
      </w:r>
      <w:r w:rsidR="00FA5753">
        <w:t xml:space="preserve">that </w:t>
      </w:r>
      <w:r w:rsidR="00B76ABF">
        <w:t xml:space="preserve">UE reuses main receiver for WUS reception. </w:t>
      </w:r>
      <w:r w:rsidR="00994E6E">
        <w:t xml:space="preserve">Since the NB-IoT </w:t>
      </w:r>
      <w:r w:rsidR="00554DF9">
        <w:t>service</w:t>
      </w:r>
      <w:r w:rsidR="00994E6E">
        <w:t xml:space="preserve"> is not sensitive </w:t>
      </w:r>
      <w:r w:rsidR="00FA5753">
        <w:t xml:space="preserve">to latency, it is </w:t>
      </w:r>
      <w:r w:rsidR="00FA5753">
        <w:lastRenderedPageBreak/>
        <w:t>proposed that o</w:t>
      </w:r>
      <w:r w:rsidR="00FA5753" w:rsidRPr="00FA5753">
        <w:t xml:space="preserve">ne non-zero gap between WUS and PO is defined </w:t>
      </w:r>
      <w:r w:rsidR="00554DF9">
        <w:t>and</w:t>
      </w:r>
      <w:r w:rsidR="00FA5753" w:rsidRPr="00FA5753">
        <w:t xml:space="preserve"> signaled to UE</w:t>
      </w:r>
      <w:r w:rsidR="00554DF9">
        <w:t>, e.g., in SIB</w:t>
      </w:r>
      <w:r w:rsidR="00FA5753" w:rsidRPr="00FA5753">
        <w:t>. All NB-IoT devices can fulfill this gap requirements.</w:t>
      </w:r>
    </w:p>
    <w:p w14:paraId="5BF33F58" w14:textId="2C10EDB2" w:rsidR="00B76ABF" w:rsidRPr="00994E6E" w:rsidRDefault="00994E6E" w:rsidP="00BB78E8">
      <w:pPr>
        <w:pStyle w:val="a0"/>
        <w:rPr>
          <w:b/>
          <w:szCs w:val="20"/>
        </w:rPr>
      </w:pPr>
      <w:r w:rsidRPr="00B758ED">
        <w:rPr>
          <w:b/>
          <w:szCs w:val="20"/>
        </w:rPr>
        <w:t xml:space="preserve">Proposal </w:t>
      </w:r>
      <w:r>
        <w:rPr>
          <w:b/>
          <w:szCs w:val="20"/>
        </w:rPr>
        <w:t>6:</w:t>
      </w:r>
      <w:r w:rsidR="00B76ABF" w:rsidRPr="00994E6E">
        <w:rPr>
          <w:b/>
          <w:szCs w:val="20"/>
        </w:rPr>
        <w:t xml:space="preserve"> One non-zero gap </w:t>
      </w:r>
      <w:r w:rsidR="00FA5753">
        <w:rPr>
          <w:b/>
          <w:szCs w:val="20"/>
        </w:rPr>
        <w:t xml:space="preserve">(x ms) </w:t>
      </w:r>
      <w:r w:rsidR="00B76ABF" w:rsidRPr="00994E6E">
        <w:rPr>
          <w:b/>
          <w:szCs w:val="20"/>
        </w:rPr>
        <w:t xml:space="preserve">between WUS and PO </w:t>
      </w:r>
      <w:r w:rsidR="00C1250D" w:rsidRPr="00994E6E">
        <w:rPr>
          <w:b/>
          <w:szCs w:val="20"/>
        </w:rPr>
        <w:t xml:space="preserve">is </w:t>
      </w:r>
      <w:r w:rsidR="00627532">
        <w:rPr>
          <w:b/>
          <w:szCs w:val="20"/>
        </w:rPr>
        <w:t>defined</w:t>
      </w:r>
      <w:r w:rsidR="00C1250D" w:rsidRPr="00994E6E">
        <w:rPr>
          <w:b/>
          <w:szCs w:val="20"/>
        </w:rPr>
        <w:t xml:space="preserve"> </w:t>
      </w:r>
      <w:r w:rsidR="00554DF9">
        <w:rPr>
          <w:b/>
          <w:szCs w:val="20"/>
        </w:rPr>
        <w:t>and</w:t>
      </w:r>
      <w:r w:rsidR="00C1250D" w:rsidRPr="00994E6E">
        <w:rPr>
          <w:b/>
          <w:szCs w:val="20"/>
        </w:rPr>
        <w:t xml:space="preserve"> signaled to UE.</w:t>
      </w:r>
      <w:r w:rsidR="00C1250D">
        <w:rPr>
          <w:b/>
          <w:szCs w:val="20"/>
        </w:rPr>
        <w:t xml:space="preserve"> </w:t>
      </w:r>
      <w:r w:rsidR="00FA5753">
        <w:rPr>
          <w:b/>
          <w:szCs w:val="20"/>
        </w:rPr>
        <w:t xml:space="preserve"> FFS: x ms</w:t>
      </w:r>
      <w:r w:rsidR="00034289">
        <w:rPr>
          <w:b/>
          <w:szCs w:val="20"/>
        </w:rPr>
        <w:t>.</w:t>
      </w:r>
    </w:p>
    <w:p w14:paraId="2ABA286F" w14:textId="77777777" w:rsidR="00BE6793" w:rsidRPr="00C12F0A" w:rsidRDefault="00BE6793" w:rsidP="00BE6793">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w:t>
      </w:r>
      <w:r w:rsidR="00CD0D3A">
        <w:rPr>
          <w:rFonts w:eastAsia="宋体"/>
          <w:b w:val="0"/>
          <w:szCs w:val="24"/>
          <w:lang w:eastAsia="zh-CN"/>
        </w:rPr>
        <w:t>to indicate UE/UE group</w:t>
      </w:r>
    </w:p>
    <w:p w14:paraId="42ADEB96" w14:textId="77777777" w:rsidR="00BE6793" w:rsidRDefault="00BE6793" w:rsidP="00BE6793">
      <w:pPr>
        <w:pStyle w:val="a0"/>
        <w:rPr>
          <w:rFonts w:eastAsia="宋体"/>
          <w:lang w:eastAsia="zh-CN"/>
        </w:rPr>
      </w:pPr>
      <w:r>
        <w:rPr>
          <w:rFonts w:eastAsia="宋体"/>
          <w:lang w:eastAsia="zh-CN"/>
        </w:rPr>
        <w:t xml:space="preserve">The baseline method for WUS for </w:t>
      </w:r>
      <w:r w:rsidRPr="005F5325">
        <w:rPr>
          <w:rFonts w:eastAsia="宋体"/>
          <w:lang w:eastAsia="zh-CN"/>
        </w:rPr>
        <w:t xml:space="preserve">multi-users multiplexing </w:t>
      </w:r>
      <w:r>
        <w:rPr>
          <w:rFonts w:eastAsia="宋体"/>
          <w:lang w:eastAsia="zh-CN"/>
        </w:rPr>
        <w:t xml:space="preserve">is like the paging group concept in LTE, where maximum 16 UEs are grouped into one group. If one UE in the group need to </w:t>
      </w:r>
      <w:r w:rsidRPr="00265A45">
        <w:rPr>
          <w:rFonts w:eastAsia="宋体"/>
          <w:lang w:val="en-GB" w:eastAsia="zh-CN"/>
        </w:rPr>
        <w:t xml:space="preserve">decode </w:t>
      </w:r>
      <w:r>
        <w:rPr>
          <w:rFonts w:eastAsia="宋体"/>
          <w:lang w:val="en-GB" w:eastAsia="zh-CN"/>
        </w:rPr>
        <w:t xml:space="preserve">NPDCCHs, </w:t>
      </w:r>
      <w:r>
        <w:rPr>
          <w:rFonts w:eastAsia="宋体"/>
          <w:lang w:eastAsia="zh-CN"/>
        </w:rPr>
        <w:t xml:space="preserve">the WUS indicates all UEs to monitor NPDCCHs (unnecessary alarm). Unnecessary alarm will lead to unnecessary power consumption for other UEs due to unnecessary monitoring NPDCCH even if no paging is for that UE. </w:t>
      </w:r>
    </w:p>
    <w:p w14:paraId="2533BB5A" w14:textId="77777777" w:rsidR="00BE6793" w:rsidRDefault="00BE6793" w:rsidP="00BE6793">
      <w:pPr>
        <w:pStyle w:val="a0"/>
        <w:rPr>
          <w:rFonts w:eastAsia="宋体"/>
          <w:lang w:eastAsia="zh-CN"/>
        </w:rPr>
      </w:pPr>
      <w:r>
        <w:rPr>
          <w:rFonts w:eastAsia="宋体"/>
          <w:lang w:eastAsia="zh-CN"/>
        </w:rPr>
        <w:t>Let R denote the paging ratio and N denote the number of users in one group which share the same WUS with two meanings (</w:t>
      </w:r>
      <w:r w:rsidRPr="00265A45">
        <w:rPr>
          <w:rFonts w:eastAsia="宋体"/>
          <w:lang w:val="en-GB" w:eastAsia="zh-CN"/>
        </w:rPr>
        <w:t>to decod</w:t>
      </w:r>
      <w:r>
        <w:rPr>
          <w:rFonts w:eastAsia="宋体"/>
          <w:lang w:val="en-GB" w:eastAsia="zh-CN"/>
        </w:rPr>
        <w:t>e subsequent physical channel</w:t>
      </w:r>
      <w:r w:rsidRPr="00265A45">
        <w:rPr>
          <w:rFonts w:eastAsia="宋体"/>
          <w:lang w:val="en-GB" w:eastAsia="zh-CN"/>
        </w:rPr>
        <w:t xml:space="preserve"> for idle mode paging</w:t>
      </w:r>
      <w:r>
        <w:rPr>
          <w:rFonts w:eastAsia="宋体"/>
          <w:lang w:val="en-GB" w:eastAsia="zh-CN"/>
        </w:rPr>
        <w:t xml:space="preserve"> or not</w:t>
      </w:r>
      <w:r>
        <w:rPr>
          <w:rFonts w:eastAsia="宋体"/>
          <w:lang w:eastAsia="zh-CN"/>
        </w:rPr>
        <w:t>). Assuming</w:t>
      </w:r>
      <w:r>
        <w:rPr>
          <w:rFonts w:eastAsia="宋体" w:hint="eastAsia"/>
          <w:lang w:eastAsia="zh-CN"/>
        </w:rPr>
        <w:t xml:space="preserve"> the paging rat</w:t>
      </w:r>
      <w:r>
        <w:rPr>
          <w:rFonts w:eastAsia="宋体"/>
          <w:lang w:eastAsia="zh-CN"/>
        </w:rPr>
        <w:t>e for one user is 10% and different users are independent in paging. Then the probability (P) of unnecessary alarm can be calculated</w:t>
      </w:r>
      <w:r>
        <w:rPr>
          <w:rFonts w:eastAsia="宋体" w:hint="eastAsia"/>
          <w:lang w:eastAsia="zh-CN"/>
        </w:rPr>
        <w:t xml:space="preserve"> by   </w:t>
      </w:r>
      <w:r w:rsidRPr="0046334E">
        <w:rPr>
          <w:rFonts w:eastAsia="宋体"/>
          <w:i/>
          <w:lang w:eastAsia="zh-CN"/>
        </w:rPr>
        <w:t>P=(1-R)(1-(1-R)</w:t>
      </w:r>
      <w:r w:rsidRPr="0046334E">
        <w:rPr>
          <w:rFonts w:eastAsia="宋体"/>
          <w:i/>
          <w:vertAlign w:val="superscript"/>
          <w:lang w:eastAsia="zh-CN"/>
        </w:rPr>
        <w:t>N-1</w:t>
      </w:r>
      <w:r w:rsidRPr="0046334E">
        <w:rPr>
          <w:rFonts w:eastAsia="宋体"/>
          <w:i/>
          <w:lang w:eastAsia="zh-CN"/>
        </w:rPr>
        <w:t>)</w:t>
      </w:r>
      <w:r>
        <w:rPr>
          <w:rFonts w:eastAsia="宋体"/>
          <w:lang w:eastAsia="zh-CN"/>
        </w:rPr>
        <w:t xml:space="preserve">. </w:t>
      </w:r>
    </w:p>
    <w:p w14:paraId="4CA727B6" w14:textId="7D15428D" w:rsidR="00BE6793" w:rsidRDefault="00BE6793" w:rsidP="00BE6793">
      <w:pPr>
        <w:pStyle w:val="a0"/>
        <w:rPr>
          <w:rFonts w:eastAsia="宋体"/>
          <w:lang w:eastAsia="zh-CN"/>
        </w:rPr>
      </w:pPr>
      <w:r>
        <w:rPr>
          <w:rFonts w:eastAsia="宋体"/>
          <w:lang w:eastAsia="zh-CN"/>
        </w:rPr>
        <w:t>Since the maximum number of users on one group is 16,</w:t>
      </w:r>
      <w:r>
        <w:rPr>
          <w:rFonts w:eastAsia="宋体" w:hint="eastAsia"/>
          <w:lang w:eastAsia="zh-CN"/>
        </w:rPr>
        <w:t xml:space="preserve"> </w:t>
      </w:r>
      <w:r>
        <w:rPr>
          <w:rFonts w:eastAsia="宋体"/>
          <w:lang w:eastAsia="zh-CN"/>
        </w:rPr>
        <w:t xml:space="preserve">we set N to be from 1 to 16 and set P to be 10% according to the evaluation assumptions by email discussion output [6]. The probability of unnecessary alarm with different number of users per group is illustrated in Figure </w:t>
      </w:r>
      <w:r w:rsidR="00467638">
        <w:rPr>
          <w:rFonts w:eastAsia="宋体"/>
          <w:lang w:eastAsia="zh-CN"/>
        </w:rPr>
        <w:t>2</w:t>
      </w:r>
      <w:r>
        <w:rPr>
          <w:rFonts w:eastAsia="宋体"/>
          <w:lang w:eastAsia="zh-CN"/>
        </w:rPr>
        <w:t xml:space="preserve">. It can be found that with N increasing, the unnecessary alarm probability also increases. The worst case is 71.47% when N is 16 users. This will significantly reduce the power saving of WUS. Please note that the WUS is likely to be the same mechanism as paging in </w:t>
      </w:r>
      <w:r w:rsidRPr="00CE7380">
        <w:rPr>
          <w:rFonts w:eastAsia="宋体"/>
          <w:lang w:eastAsia="zh-CN"/>
        </w:rPr>
        <w:t>Tracking Area</w:t>
      </w:r>
      <w:r>
        <w:rPr>
          <w:rFonts w:eastAsia="宋体"/>
          <w:lang w:eastAsia="zh-CN"/>
        </w:rPr>
        <w:t xml:space="preserve"> (TA). All the cells in one TA will send paging for one UE in idle mode. This will make the </w:t>
      </w:r>
      <w:r w:rsidRPr="001E7CDB">
        <w:rPr>
          <w:rFonts w:eastAsia="宋体"/>
          <w:lang w:eastAsia="zh-CN"/>
        </w:rPr>
        <w:t>number of UEs in one group</w:t>
      </w:r>
      <w:r>
        <w:rPr>
          <w:rFonts w:eastAsia="宋体"/>
          <w:lang w:eastAsia="zh-CN"/>
        </w:rPr>
        <w:t xml:space="preserve"> large and the problem of unnecessary alarm gets worse.</w:t>
      </w:r>
    </w:p>
    <w:p w14:paraId="43AB5DEA" w14:textId="1C93BDA5" w:rsidR="00BE6793" w:rsidRPr="003C711B" w:rsidRDefault="00BE6793" w:rsidP="00BE6793">
      <w:pPr>
        <w:pStyle w:val="a0"/>
        <w:rPr>
          <w:rFonts w:eastAsia="宋体"/>
          <w:b/>
          <w:lang w:eastAsia="zh-CN"/>
        </w:rPr>
      </w:pPr>
      <w:r w:rsidRPr="003C711B">
        <w:rPr>
          <w:rFonts w:eastAsia="宋体" w:hint="eastAsia"/>
          <w:b/>
          <w:lang w:eastAsia="zh-CN"/>
        </w:rPr>
        <w:t xml:space="preserve">Observation </w:t>
      </w:r>
      <w:r w:rsidR="00FA5753" w:rsidRPr="003C711B">
        <w:rPr>
          <w:rFonts w:eastAsia="宋体"/>
          <w:b/>
          <w:lang w:eastAsia="zh-CN"/>
        </w:rPr>
        <w:t>1</w:t>
      </w:r>
      <w:r w:rsidRPr="003C711B">
        <w:rPr>
          <w:rFonts w:eastAsia="宋体" w:hint="eastAsia"/>
          <w:b/>
          <w:lang w:eastAsia="zh-CN"/>
        </w:rPr>
        <w:t xml:space="preserve">: With </w:t>
      </w:r>
      <w:r w:rsidRPr="003C711B">
        <w:rPr>
          <w:rFonts w:eastAsia="宋体"/>
          <w:b/>
          <w:lang w:eastAsia="zh-CN"/>
        </w:rPr>
        <w:t xml:space="preserve">larger number of UEs in one group, </w:t>
      </w:r>
      <w:r w:rsidR="003C711B" w:rsidRPr="003C711B">
        <w:rPr>
          <w:rFonts w:eastAsia="宋体"/>
          <w:b/>
          <w:lang w:eastAsia="zh-CN"/>
        </w:rPr>
        <w:t xml:space="preserve">false </w:t>
      </w:r>
      <w:r w:rsidRPr="003C711B">
        <w:rPr>
          <w:rFonts w:eastAsia="宋体"/>
          <w:b/>
          <w:lang w:eastAsia="zh-CN"/>
        </w:rPr>
        <w:t>alarm probability increases and this will significantly reduce the power saving of WUS.</w:t>
      </w:r>
    </w:p>
    <w:p w14:paraId="203EA9F5" w14:textId="4883B29D" w:rsidR="00BE6793" w:rsidRPr="003C711B" w:rsidRDefault="00BE6793" w:rsidP="00BE6793">
      <w:pPr>
        <w:pStyle w:val="a0"/>
        <w:rPr>
          <w:rFonts w:eastAsia="宋体"/>
          <w:b/>
          <w:lang w:eastAsia="zh-CN"/>
        </w:rPr>
      </w:pPr>
      <w:r w:rsidRPr="003C711B">
        <w:rPr>
          <w:rFonts w:eastAsia="宋体"/>
          <w:b/>
          <w:lang w:eastAsia="zh-CN"/>
        </w:rPr>
        <w:t xml:space="preserve">Proposal </w:t>
      </w:r>
      <w:r w:rsidR="00B758ED" w:rsidRPr="003C711B">
        <w:rPr>
          <w:rFonts w:eastAsia="宋体"/>
          <w:b/>
          <w:lang w:eastAsia="zh-CN"/>
        </w:rPr>
        <w:t>7</w:t>
      </w:r>
      <w:r w:rsidRPr="003C711B">
        <w:rPr>
          <w:rFonts w:eastAsia="宋体"/>
          <w:b/>
          <w:lang w:eastAsia="zh-CN"/>
        </w:rPr>
        <w:t xml:space="preserve">: The </w:t>
      </w:r>
      <w:r w:rsidR="0062436D" w:rsidRPr="003C711B">
        <w:rPr>
          <w:rFonts w:eastAsia="宋体"/>
          <w:b/>
          <w:lang w:eastAsia="zh-CN"/>
        </w:rPr>
        <w:t>false</w:t>
      </w:r>
      <w:r w:rsidRPr="003C711B">
        <w:rPr>
          <w:rFonts w:eastAsia="宋体"/>
          <w:b/>
          <w:lang w:eastAsia="zh-CN"/>
        </w:rPr>
        <w:t xml:space="preserve"> alarm problem should be considered and solutions need to be studied, especially when the number of UEs in one group is large.</w:t>
      </w:r>
    </w:p>
    <w:p w14:paraId="1F0AEE94" w14:textId="77777777" w:rsidR="00BE6793" w:rsidRDefault="00BE6793" w:rsidP="00BE6793">
      <w:pPr>
        <w:pStyle w:val="a0"/>
        <w:rPr>
          <w:rFonts w:eastAsia="宋体"/>
          <w:lang w:eastAsia="zh-CN"/>
        </w:rPr>
      </w:pPr>
    </w:p>
    <w:p w14:paraId="016F5DB0" w14:textId="77777777" w:rsidR="00BE6793" w:rsidRDefault="00BE6793" w:rsidP="00BE6793">
      <w:pPr>
        <w:pStyle w:val="a0"/>
        <w:jc w:val="center"/>
        <w:rPr>
          <w:rFonts w:eastAsia="宋体"/>
          <w:lang w:eastAsia="zh-CN"/>
        </w:rPr>
      </w:pPr>
      <w:r w:rsidRPr="004D2DAB">
        <w:rPr>
          <w:rFonts w:eastAsia="宋体" w:hint="eastAsia"/>
          <w:noProof/>
          <w:lang w:eastAsia="zh-CN"/>
        </w:rPr>
        <w:drawing>
          <wp:inline distT="0" distB="0" distL="0" distR="0" wp14:anchorId="08079429" wp14:editId="25CB95B5">
            <wp:extent cx="4067298" cy="30525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9402" cy="3054112"/>
                    </a:xfrm>
                    <a:prstGeom prst="rect">
                      <a:avLst/>
                    </a:prstGeom>
                    <a:noFill/>
                    <a:ln>
                      <a:noFill/>
                    </a:ln>
                  </pic:spPr>
                </pic:pic>
              </a:graphicData>
            </a:graphic>
          </wp:inline>
        </w:drawing>
      </w:r>
    </w:p>
    <w:p w14:paraId="2869EC13" w14:textId="2E49A589" w:rsidR="00BE6793" w:rsidRPr="002C7BDC" w:rsidRDefault="00BE6793" w:rsidP="007947A7">
      <w:pPr>
        <w:pStyle w:val="a0"/>
        <w:jc w:val="center"/>
        <w:rPr>
          <w:rFonts w:eastAsia="宋体"/>
          <w:b/>
          <w:i/>
          <w:lang w:val="en-GB" w:eastAsia="zh-CN"/>
        </w:rPr>
      </w:pPr>
      <w:r>
        <w:rPr>
          <w:rFonts w:eastAsia="宋体" w:hint="eastAsia"/>
          <w:lang w:eastAsia="zh-CN"/>
        </w:rPr>
        <w:t xml:space="preserve">Figure </w:t>
      </w:r>
      <w:r w:rsidR="00467638">
        <w:rPr>
          <w:rFonts w:eastAsia="宋体"/>
          <w:lang w:eastAsia="zh-CN"/>
        </w:rPr>
        <w:t>2</w:t>
      </w:r>
      <w:r>
        <w:rPr>
          <w:rFonts w:eastAsia="宋体" w:hint="eastAsia"/>
          <w:lang w:eastAsia="zh-CN"/>
        </w:rPr>
        <w:t xml:space="preserve">: </w:t>
      </w:r>
      <w:r>
        <w:rPr>
          <w:rFonts w:eastAsia="宋体"/>
          <w:lang w:eastAsia="zh-CN"/>
        </w:rPr>
        <w:t xml:space="preserve">Probability of </w:t>
      </w:r>
      <w:r w:rsidR="00F64665">
        <w:rPr>
          <w:rFonts w:eastAsia="宋体"/>
          <w:lang w:eastAsia="zh-CN"/>
        </w:rPr>
        <w:t>false</w:t>
      </w:r>
      <w:r>
        <w:rPr>
          <w:rFonts w:eastAsia="宋体"/>
          <w:lang w:eastAsia="zh-CN"/>
        </w:rPr>
        <w:t xml:space="preserve"> alarm with different number of users per group (P is 10%)</w:t>
      </w:r>
    </w:p>
    <w:p w14:paraId="02926528" w14:textId="77777777" w:rsidR="00867C3F" w:rsidRPr="00C12F0A" w:rsidRDefault="00867C3F" w:rsidP="00867C3F">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for </w:t>
      </w:r>
      <w:r w:rsidR="00E45567">
        <w:rPr>
          <w:rFonts w:eastAsia="宋体"/>
          <w:b w:val="0"/>
          <w:szCs w:val="24"/>
          <w:lang w:eastAsia="zh-CN"/>
        </w:rPr>
        <w:t>RRC C</w:t>
      </w:r>
      <w:r w:rsidRPr="00C43F72">
        <w:rPr>
          <w:rFonts w:eastAsia="宋体"/>
          <w:b w:val="0"/>
          <w:szCs w:val="24"/>
          <w:lang w:eastAsia="zh-CN"/>
        </w:rPr>
        <w:t>onnected DRX</w:t>
      </w:r>
      <w:r w:rsidR="00E45567">
        <w:rPr>
          <w:rFonts w:eastAsia="宋体"/>
          <w:b w:val="0"/>
          <w:szCs w:val="24"/>
          <w:lang w:eastAsia="zh-CN"/>
        </w:rPr>
        <w:t xml:space="preserve"> (CDRX)</w:t>
      </w:r>
    </w:p>
    <w:p w14:paraId="453F5CC0" w14:textId="77777777" w:rsidR="00867C3F" w:rsidRDefault="00867C3F" w:rsidP="00867C3F">
      <w:pPr>
        <w:pStyle w:val="a0"/>
        <w:rPr>
          <w:rFonts w:eastAsia="宋体"/>
          <w:lang w:eastAsia="zh-CN"/>
        </w:rPr>
      </w:pPr>
      <w:r>
        <w:rPr>
          <w:rFonts w:eastAsia="宋体"/>
          <w:lang w:eastAsia="zh-CN"/>
        </w:rPr>
        <w:t xml:space="preserve">For connected mode, when the traffic density is low, it is similar as idle mode and wake-up signals is also effective for power saving. On the contrary, when the traffic density is high, most likely UE need to monitor NPDCCH together with additional WUS. This may cause no power saving by introducing WUS in this case. However, for high traffic density, a compact NPDCCH with reduced DCI bits can be considered to decrease the repetition number and to save power. </w:t>
      </w:r>
      <w:r w:rsidR="007947A7">
        <w:rPr>
          <w:rFonts w:eastAsia="宋体"/>
          <w:lang w:eastAsia="zh-CN"/>
        </w:rPr>
        <w:t xml:space="preserve">Or a Go-to-sleep signal instead of WUS can be configured for UE when </w:t>
      </w:r>
      <w:r w:rsidR="007947A7">
        <w:rPr>
          <w:rFonts w:eastAsia="宋体"/>
          <w:lang w:eastAsia="zh-CN"/>
        </w:rPr>
        <w:lastRenderedPageBreak/>
        <w:t xml:space="preserve">the traffic density is high. </w:t>
      </w:r>
      <w:r>
        <w:rPr>
          <w:rFonts w:eastAsia="宋体"/>
          <w:lang w:eastAsia="zh-CN"/>
        </w:rPr>
        <w:t xml:space="preserve">What’s more, the </w:t>
      </w:r>
      <w:r w:rsidRPr="002C6369">
        <w:rPr>
          <w:rFonts w:eastAsia="宋体"/>
          <w:lang w:eastAsia="zh-CN"/>
        </w:rPr>
        <w:t>wake-up signal</w:t>
      </w:r>
      <w:r>
        <w:rPr>
          <w:rFonts w:eastAsia="宋体"/>
          <w:lang w:eastAsia="zh-CN"/>
        </w:rPr>
        <w:t xml:space="preserve"> in connected mode can be switched on or off according to different traffic density.</w:t>
      </w:r>
    </w:p>
    <w:p w14:paraId="2AD61033" w14:textId="688D83AC" w:rsidR="00F431A0" w:rsidRDefault="00E45567" w:rsidP="007947A7">
      <w:pPr>
        <w:pStyle w:val="a0"/>
        <w:rPr>
          <w:rFonts w:eastAsia="宋体"/>
          <w:lang w:eastAsia="zh-CN"/>
        </w:rPr>
      </w:pPr>
      <w:r>
        <w:rPr>
          <w:rFonts w:eastAsia="宋体"/>
          <w:lang w:eastAsia="zh-CN"/>
        </w:rPr>
        <w:t xml:space="preserve">The power saving gain to introduce WUS for CDRX is estimated. </w:t>
      </w:r>
      <w:r w:rsidR="0096720F">
        <w:rPr>
          <w:rFonts w:eastAsia="宋体"/>
          <w:lang w:eastAsia="zh-CN"/>
        </w:rPr>
        <w:t xml:space="preserve">The power saving parameter and simulation assumptions for different MCL </w:t>
      </w:r>
      <w:r w:rsidR="00782DAC">
        <w:rPr>
          <w:rFonts w:eastAsia="宋体"/>
          <w:lang w:eastAsia="zh-CN"/>
        </w:rPr>
        <w:t>are</w:t>
      </w:r>
      <w:r w:rsidR="0096720F">
        <w:rPr>
          <w:rFonts w:eastAsia="宋体"/>
          <w:lang w:eastAsia="zh-CN"/>
        </w:rPr>
        <w:t xml:space="preserve"> shown in Table 1 below [</w:t>
      </w:r>
      <w:r w:rsidR="00467638">
        <w:rPr>
          <w:rFonts w:eastAsia="宋体"/>
          <w:lang w:eastAsia="zh-CN"/>
        </w:rPr>
        <w:t>3</w:t>
      </w:r>
      <w:r w:rsidR="0096720F">
        <w:rPr>
          <w:rFonts w:eastAsia="宋体"/>
          <w:lang w:eastAsia="zh-CN"/>
        </w:rPr>
        <w:t>]. We assume WUS for CDRX is relying on the NPSS/NSSS</w:t>
      </w:r>
      <w:r w:rsidR="0096720F">
        <w:rPr>
          <w:rFonts w:eastAsia="宋体" w:hint="eastAsia"/>
          <w:lang w:eastAsia="zh-CN"/>
        </w:rPr>
        <w:t xml:space="preserve">. </w:t>
      </w:r>
      <w:r w:rsidR="0096720F">
        <w:rPr>
          <w:rFonts w:eastAsia="宋体"/>
          <w:lang w:eastAsia="zh-CN"/>
        </w:rPr>
        <w:t xml:space="preserve">The related </w:t>
      </w:r>
      <w:r w:rsidR="0096720F" w:rsidRPr="0096720F">
        <w:rPr>
          <w:rFonts w:eastAsia="宋体"/>
          <w:lang w:eastAsia="zh-CN"/>
        </w:rPr>
        <w:t>SYNC duration</w:t>
      </w:r>
      <w:r w:rsidR="0096720F">
        <w:rPr>
          <w:rFonts w:eastAsia="宋体"/>
          <w:lang w:eastAsia="zh-CN"/>
        </w:rPr>
        <w:t xml:space="preserve"> for MCL of 14, 154 and 164dB is 20ms, 40ms and 80ms, respectively. </w:t>
      </w:r>
      <w:r w:rsidR="00467638">
        <w:rPr>
          <w:rFonts w:eastAsia="宋体"/>
          <w:lang w:eastAsia="zh-CN"/>
        </w:rPr>
        <w:t>In [4</w:t>
      </w:r>
      <w:r w:rsidR="001464EE">
        <w:rPr>
          <w:rFonts w:eastAsia="宋体"/>
          <w:lang w:eastAsia="zh-CN"/>
        </w:rPr>
        <w:t>], simulation results show that 1ms WUS duration can achieve good performance in case of 144dB MCL.</w:t>
      </w:r>
      <w:r>
        <w:rPr>
          <w:rFonts w:eastAsia="宋体"/>
          <w:lang w:eastAsia="zh-CN"/>
        </w:rPr>
        <w:t xml:space="preserve"> So for 154 and 164dB MCL, the WUS duration is </w:t>
      </w:r>
      <w:r w:rsidR="00782DAC">
        <w:rPr>
          <w:rFonts w:eastAsia="宋体"/>
          <w:lang w:eastAsia="zh-CN"/>
        </w:rPr>
        <w:t xml:space="preserve">assumed to be </w:t>
      </w:r>
      <w:r w:rsidRPr="00E45567">
        <w:rPr>
          <w:rFonts w:eastAsia="宋体"/>
          <w:lang w:eastAsia="zh-CN"/>
        </w:rPr>
        <w:t>proportional to</w:t>
      </w:r>
      <w:r>
        <w:rPr>
          <w:rFonts w:eastAsia="宋体"/>
          <w:lang w:eastAsia="zh-CN"/>
        </w:rPr>
        <w:t xml:space="preserve"> the r</w:t>
      </w:r>
      <w:r w:rsidRPr="00E45567">
        <w:rPr>
          <w:rFonts w:eastAsia="宋体"/>
          <w:lang w:eastAsia="zh-CN"/>
        </w:rPr>
        <w:t>equired Rmax</w:t>
      </w:r>
      <w:r>
        <w:rPr>
          <w:rFonts w:eastAsia="宋体"/>
          <w:lang w:eastAsia="zh-CN"/>
        </w:rPr>
        <w:t>. So for Rmax of 256 and 2048, the corresponding WUS duration is 16 and 128ms, respectively. The r</w:t>
      </w:r>
      <w:r w:rsidRPr="0031193E">
        <w:rPr>
          <w:rFonts w:eastAsia="宋体"/>
          <w:lang w:eastAsia="zh-CN"/>
        </w:rPr>
        <w:t>eference power consumption model</w:t>
      </w:r>
      <w:r w:rsidR="00467638">
        <w:rPr>
          <w:rFonts w:eastAsia="宋体"/>
          <w:lang w:eastAsia="zh-CN"/>
        </w:rPr>
        <w:t xml:space="preserve"> is listed in Annex [5</w:t>
      </w:r>
      <w:r>
        <w:rPr>
          <w:rFonts w:eastAsia="宋体"/>
          <w:lang w:eastAsia="zh-CN"/>
        </w:rPr>
        <w:t>].</w:t>
      </w:r>
    </w:p>
    <w:p w14:paraId="71385089" w14:textId="77777777" w:rsidR="007947A7" w:rsidRDefault="0096720F" w:rsidP="0096720F">
      <w:pPr>
        <w:pStyle w:val="a0"/>
        <w:jc w:val="center"/>
        <w:rPr>
          <w:sz w:val="22"/>
          <w:szCs w:val="22"/>
        </w:rPr>
      </w:pPr>
      <w:r>
        <w:rPr>
          <w:rFonts w:eastAsia="宋体"/>
          <w:lang w:eastAsia="zh-CN"/>
        </w:rPr>
        <w:t>Table</w:t>
      </w:r>
      <w:r>
        <w:rPr>
          <w:rFonts w:eastAsia="宋体" w:hint="eastAsia"/>
          <w:lang w:eastAsia="zh-CN"/>
        </w:rPr>
        <w:t xml:space="preserve"> 1: </w:t>
      </w:r>
      <w:r>
        <w:rPr>
          <w:rFonts w:eastAsia="宋体"/>
          <w:lang w:eastAsia="zh-CN"/>
        </w:rPr>
        <w:t>Power saving parameter and simulation assumptions for different MCL</w:t>
      </w:r>
      <w:r w:rsidR="00E45567">
        <w:rPr>
          <w:rFonts w:eastAsia="宋体"/>
          <w:lang w:eastAsia="zh-CN"/>
        </w:rPr>
        <w:t xml:space="preserve"> </w:t>
      </w:r>
    </w:p>
    <w:tbl>
      <w:tblPr>
        <w:tblStyle w:val="a8"/>
        <w:tblW w:w="0" w:type="auto"/>
        <w:tblLook w:val="04A0" w:firstRow="1" w:lastRow="0" w:firstColumn="1" w:lastColumn="0" w:noHBand="0" w:noVBand="1"/>
      </w:tblPr>
      <w:tblGrid>
        <w:gridCol w:w="1803"/>
        <w:gridCol w:w="1804"/>
        <w:gridCol w:w="1804"/>
        <w:gridCol w:w="1804"/>
        <w:gridCol w:w="1804"/>
      </w:tblGrid>
      <w:tr w:rsidR="007947A7" w14:paraId="10CFAB47" w14:textId="77777777" w:rsidTr="004E1C72">
        <w:tc>
          <w:tcPr>
            <w:tcW w:w="1803" w:type="dxa"/>
          </w:tcPr>
          <w:p w14:paraId="18769A13" w14:textId="77777777" w:rsidR="007947A7" w:rsidRPr="0031193E" w:rsidRDefault="007947A7" w:rsidP="004E1C72">
            <w:pPr>
              <w:pStyle w:val="a0"/>
              <w:rPr>
                <w:sz w:val="18"/>
                <w:szCs w:val="22"/>
              </w:rPr>
            </w:pPr>
            <w:r w:rsidRPr="0031193E">
              <w:rPr>
                <w:sz w:val="18"/>
                <w:szCs w:val="22"/>
              </w:rPr>
              <w:t>MCL (dB)</w:t>
            </w:r>
          </w:p>
        </w:tc>
        <w:tc>
          <w:tcPr>
            <w:tcW w:w="1804" w:type="dxa"/>
          </w:tcPr>
          <w:p w14:paraId="19017996" w14:textId="77777777" w:rsidR="007947A7" w:rsidRPr="0031193E" w:rsidRDefault="007947A7" w:rsidP="004E1C72">
            <w:pPr>
              <w:pStyle w:val="a0"/>
              <w:rPr>
                <w:sz w:val="18"/>
                <w:szCs w:val="22"/>
              </w:rPr>
            </w:pPr>
            <w:r w:rsidRPr="0031193E">
              <w:rPr>
                <w:sz w:val="18"/>
                <w:szCs w:val="22"/>
              </w:rPr>
              <w:t>SNR (dB) inband / guardband</w:t>
            </w:r>
          </w:p>
        </w:tc>
        <w:tc>
          <w:tcPr>
            <w:tcW w:w="1804" w:type="dxa"/>
          </w:tcPr>
          <w:p w14:paraId="68A2292F" w14:textId="77777777" w:rsidR="007947A7" w:rsidRPr="0031193E" w:rsidRDefault="007947A7" w:rsidP="004E1C72">
            <w:pPr>
              <w:pStyle w:val="a0"/>
              <w:rPr>
                <w:sz w:val="18"/>
                <w:szCs w:val="22"/>
              </w:rPr>
            </w:pPr>
            <w:r w:rsidRPr="0031193E">
              <w:rPr>
                <w:sz w:val="18"/>
                <w:szCs w:val="22"/>
              </w:rPr>
              <w:t>Required Rmax (assuming ETU 1Hz, 2Tx)</w:t>
            </w:r>
          </w:p>
        </w:tc>
        <w:tc>
          <w:tcPr>
            <w:tcW w:w="1804" w:type="dxa"/>
          </w:tcPr>
          <w:p w14:paraId="3012EB08" w14:textId="77777777" w:rsidR="007947A7" w:rsidRPr="001D1E54" w:rsidRDefault="007947A7" w:rsidP="004E1C72">
            <w:pPr>
              <w:pStyle w:val="LGTdoc1"/>
              <w:spacing w:beforeLines="0" w:before="120" w:after="220" w:afterAutospacing="0"/>
              <w:jc w:val="left"/>
              <w:rPr>
                <w:rFonts w:ascii="Times" w:eastAsia="Times New Roman" w:hAnsi="Times"/>
                <w:b w:val="0"/>
                <w:snapToGrid/>
                <w:sz w:val="18"/>
                <w:szCs w:val="22"/>
                <w:lang w:val="en-US" w:eastAsia="en-US"/>
              </w:rPr>
            </w:pPr>
            <w:r w:rsidRPr="001D1E54">
              <w:rPr>
                <w:rFonts w:ascii="Times" w:eastAsia="Times New Roman" w:hAnsi="Times" w:hint="eastAsia"/>
                <w:b w:val="0"/>
                <w:snapToGrid/>
                <w:sz w:val="18"/>
                <w:szCs w:val="22"/>
                <w:lang w:val="en-US" w:eastAsia="en-US"/>
              </w:rPr>
              <w:t>SYNC</w:t>
            </w:r>
            <w:r w:rsidRPr="001D1E54">
              <w:rPr>
                <w:rFonts w:ascii="Times" w:eastAsia="Times New Roman" w:hAnsi="Times"/>
                <w:b w:val="0"/>
                <w:snapToGrid/>
                <w:sz w:val="18"/>
                <w:szCs w:val="22"/>
                <w:lang w:val="en-US" w:eastAsia="en-US"/>
              </w:rPr>
              <w:t xml:space="preserve"> duration</w:t>
            </w:r>
            <w:r w:rsidRPr="001D1E54">
              <w:rPr>
                <w:rFonts w:ascii="Times" w:eastAsia="Times New Roman" w:hAnsi="Times" w:hint="eastAsia"/>
                <w:b w:val="0"/>
                <w:snapToGrid/>
                <w:sz w:val="18"/>
                <w:szCs w:val="22"/>
                <w:lang w:val="en-US" w:eastAsia="en-US"/>
              </w:rPr>
              <w:t xml:space="preserve"> (</w:t>
            </w:r>
            <w:r w:rsidRPr="001D1E54">
              <w:rPr>
                <w:rFonts w:ascii="Times" w:eastAsia="Times New Roman" w:hAnsi="Times"/>
                <w:b w:val="0"/>
                <w:snapToGrid/>
                <w:sz w:val="18"/>
                <w:szCs w:val="22"/>
                <w:lang w:val="en-US" w:eastAsia="en-US"/>
              </w:rPr>
              <w:t>ms</w:t>
            </w:r>
            <w:r w:rsidRPr="001D1E54">
              <w:rPr>
                <w:rFonts w:ascii="Times" w:eastAsia="Times New Roman" w:hAnsi="Times" w:hint="eastAsia"/>
                <w:b w:val="0"/>
                <w:snapToGrid/>
                <w:sz w:val="18"/>
                <w:szCs w:val="22"/>
                <w:lang w:val="en-US" w:eastAsia="en-US"/>
              </w:rPr>
              <w:t>)</w:t>
            </w:r>
          </w:p>
        </w:tc>
        <w:tc>
          <w:tcPr>
            <w:tcW w:w="1804" w:type="dxa"/>
          </w:tcPr>
          <w:p w14:paraId="60CF6E84" w14:textId="77777777" w:rsidR="007947A7" w:rsidRPr="001D1E54" w:rsidRDefault="007947A7" w:rsidP="004E1C72">
            <w:pPr>
              <w:pStyle w:val="LGTdoc1"/>
              <w:spacing w:beforeLines="0" w:before="120" w:after="220" w:afterAutospacing="0"/>
              <w:jc w:val="left"/>
              <w:rPr>
                <w:rFonts w:ascii="Times" w:eastAsia="Times New Roman" w:hAnsi="Times"/>
                <w:b w:val="0"/>
                <w:snapToGrid/>
                <w:sz w:val="18"/>
                <w:szCs w:val="22"/>
                <w:lang w:val="en-US" w:eastAsia="en-US"/>
              </w:rPr>
            </w:pPr>
            <w:r w:rsidRPr="001D1E54">
              <w:rPr>
                <w:rFonts w:ascii="Times" w:eastAsia="Times New Roman" w:hAnsi="Times" w:hint="eastAsia"/>
                <w:b w:val="0"/>
                <w:snapToGrid/>
                <w:sz w:val="18"/>
                <w:szCs w:val="22"/>
                <w:lang w:val="en-US" w:eastAsia="en-US"/>
              </w:rPr>
              <w:t>WUS</w:t>
            </w:r>
            <w:r w:rsidRPr="001D1E54">
              <w:rPr>
                <w:rFonts w:ascii="Times" w:eastAsia="Times New Roman" w:hAnsi="Times"/>
                <w:b w:val="0"/>
                <w:snapToGrid/>
                <w:sz w:val="18"/>
                <w:szCs w:val="22"/>
                <w:lang w:val="en-US" w:eastAsia="en-US"/>
              </w:rPr>
              <w:t xml:space="preserve"> duration (ms)</w:t>
            </w:r>
          </w:p>
        </w:tc>
      </w:tr>
      <w:tr w:rsidR="007947A7" w14:paraId="206A6B88" w14:textId="77777777" w:rsidTr="004E1C72">
        <w:tc>
          <w:tcPr>
            <w:tcW w:w="1803" w:type="dxa"/>
          </w:tcPr>
          <w:p w14:paraId="09EA76CC" w14:textId="77777777" w:rsidR="007947A7" w:rsidRPr="0031193E" w:rsidRDefault="007947A7" w:rsidP="004E1C72">
            <w:pPr>
              <w:pStyle w:val="a0"/>
              <w:rPr>
                <w:sz w:val="18"/>
                <w:szCs w:val="22"/>
              </w:rPr>
            </w:pPr>
            <w:r w:rsidRPr="0031193E">
              <w:rPr>
                <w:sz w:val="18"/>
                <w:szCs w:val="22"/>
              </w:rPr>
              <w:t>144</w:t>
            </w:r>
          </w:p>
        </w:tc>
        <w:tc>
          <w:tcPr>
            <w:tcW w:w="1804" w:type="dxa"/>
          </w:tcPr>
          <w:p w14:paraId="02DC25D6" w14:textId="77777777" w:rsidR="007947A7" w:rsidRPr="0031193E" w:rsidRDefault="007947A7" w:rsidP="004E1C72">
            <w:pPr>
              <w:pStyle w:val="a0"/>
              <w:rPr>
                <w:sz w:val="18"/>
                <w:szCs w:val="22"/>
              </w:rPr>
            </w:pPr>
            <w:r w:rsidRPr="001D1E54">
              <w:rPr>
                <w:sz w:val="18"/>
                <w:szCs w:val="22"/>
              </w:rPr>
              <w:t>3.5</w:t>
            </w:r>
          </w:p>
        </w:tc>
        <w:tc>
          <w:tcPr>
            <w:tcW w:w="1804" w:type="dxa"/>
          </w:tcPr>
          <w:p w14:paraId="52A43F49" w14:textId="77777777" w:rsidR="007947A7" w:rsidRPr="0031193E" w:rsidRDefault="007947A7" w:rsidP="004E1C72">
            <w:pPr>
              <w:pStyle w:val="a0"/>
              <w:rPr>
                <w:sz w:val="18"/>
                <w:szCs w:val="22"/>
              </w:rPr>
            </w:pPr>
            <w:r w:rsidRPr="001D1E54">
              <w:rPr>
                <w:sz w:val="18"/>
                <w:szCs w:val="22"/>
              </w:rPr>
              <w:t>16</w:t>
            </w:r>
          </w:p>
        </w:tc>
        <w:tc>
          <w:tcPr>
            <w:tcW w:w="1804" w:type="dxa"/>
          </w:tcPr>
          <w:p w14:paraId="021CA460" w14:textId="77777777" w:rsidR="007947A7" w:rsidRPr="0031193E" w:rsidRDefault="007947A7" w:rsidP="004E1C72">
            <w:pPr>
              <w:pStyle w:val="a0"/>
              <w:rPr>
                <w:sz w:val="18"/>
                <w:szCs w:val="22"/>
              </w:rPr>
            </w:pPr>
            <w:r w:rsidRPr="001D1E54">
              <w:rPr>
                <w:rFonts w:hint="eastAsia"/>
                <w:sz w:val="18"/>
                <w:szCs w:val="22"/>
              </w:rPr>
              <w:t>20</w:t>
            </w:r>
          </w:p>
        </w:tc>
        <w:tc>
          <w:tcPr>
            <w:tcW w:w="1804" w:type="dxa"/>
          </w:tcPr>
          <w:p w14:paraId="1FDA9A9E" w14:textId="77777777" w:rsidR="007947A7" w:rsidRPr="0031193E" w:rsidRDefault="007947A7" w:rsidP="004E1C72">
            <w:pPr>
              <w:pStyle w:val="a0"/>
              <w:rPr>
                <w:sz w:val="18"/>
                <w:szCs w:val="22"/>
              </w:rPr>
            </w:pPr>
            <w:r w:rsidRPr="001D1E54">
              <w:rPr>
                <w:rFonts w:hint="eastAsia"/>
                <w:sz w:val="18"/>
                <w:szCs w:val="22"/>
              </w:rPr>
              <w:t>1</w:t>
            </w:r>
          </w:p>
        </w:tc>
      </w:tr>
      <w:tr w:rsidR="007947A7" w14:paraId="48384F37" w14:textId="77777777" w:rsidTr="004E1C72">
        <w:tc>
          <w:tcPr>
            <w:tcW w:w="1803" w:type="dxa"/>
          </w:tcPr>
          <w:p w14:paraId="2DABF981" w14:textId="77777777" w:rsidR="007947A7" w:rsidRPr="0031193E" w:rsidRDefault="007947A7" w:rsidP="004E1C72">
            <w:pPr>
              <w:pStyle w:val="a0"/>
              <w:rPr>
                <w:sz w:val="18"/>
                <w:szCs w:val="22"/>
              </w:rPr>
            </w:pPr>
            <w:r w:rsidRPr="0031193E">
              <w:rPr>
                <w:sz w:val="18"/>
                <w:szCs w:val="22"/>
              </w:rPr>
              <w:t>154</w:t>
            </w:r>
          </w:p>
        </w:tc>
        <w:tc>
          <w:tcPr>
            <w:tcW w:w="1804" w:type="dxa"/>
          </w:tcPr>
          <w:p w14:paraId="398F8D13" w14:textId="77777777" w:rsidR="007947A7" w:rsidRPr="0031193E" w:rsidRDefault="007947A7" w:rsidP="004E1C72">
            <w:pPr>
              <w:pStyle w:val="a0"/>
              <w:rPr>
                <w:sz w:val="18"/>
                <w:szCs w:val="22"/>
              </w:rPr>
            </w:pPr>
            <w:r w:rsidRPr="001D1E54">
              <w:rPr>
                <w:sz w:val="18"/>
                <w:szCs w:val="22"/>
              </w:rPr>
              <w:t>-6.5</w:t>
            </w:r>
          </w:p>
        </w:tc>
        <w:tc>
          <w:tcPr>
            <w:tcW w:w="1804" w:type="dxa"/>
          </w:tcPr>
          <w:p w14:paraId="5323E91E" w14:textId="77777777" w:rsidR="007947A7" w:rsidRPr="0031193E" w:rsidRDefault="007947A7" w:rsidP="004E1C72">
            <w:pPr>
              <w:pStyle w:val="a0"/>
              <w:rPr>
                <w:sz w:val="18"/>
                <w:szCs w:val="22"/>
              </w:rPr>
            </w:pPr>
            <w:r w:rsidRPr="001D1E54">
              <w:rPr>
                <w:sz w:val="18"/>
                <w:szCs w:val="22"/>
              </w:rPr>
              <w:t>256</w:t>
            </w:r>
          </w:p>
        </w:tc>
        <w:tc>
          <w:tcPr>
            <w:tcW w:w="1804" w:type="dxa"/>
          </w:tcPr>
          <w:p w14:paraId="23B30E39" w14:textId="77777777" w:rsidR="007947A7" w:rsidRPr="0031193E" w:rsidRDefault="007947A7" w:rsidP="004E1C72">
            <w:pPr>
              <w:pStyle w:val="a0"/>
              <w:rPr>
                <w:sz w:val="18"/>
                <w:szCs w:val="22"/>
              </w:rPr>
            </w:pPr>
            <w:r w:rsidRPr="001D1E54">
              <w:rPr>
                <w:rFonts w:hint="eastAsia"/>
                <w:sz w:val="18"/>
                <w:szCs w:val="22"/>
              </w:rPr>
              <w:t>40</w:t>
            </w:r>
          </w:p>
        </w:tc>
        <w:tc>
          <w:tcPr>
            <w:tcW w:w="1804" w:type="dxa"/>
          </w:tcPr>
          <w:p w14:paraId="273570E2" w14:textId="77777777" w:rsidR="007947A7" w:rsidRPr="0031193E" w:rsidRDefault="007947A7" w:rsidP="004E1C72">
            <w:pPr>
              <w:pStyle w:val="a0"/>
              <w:rPr>
                <w:sz w:val="18"/>
                <w:szCs w:val="22"/>
              </w:rPr>
            </w:pPr>
            <w:r w:rsidRPr="001D1E54">
              <w:rPr>
                <w:rFonts w:hint="eastAsia"/>
                <w:sz w:val="18"/>
                <w:szCs w:val="22"/>
              </w:rPr>
              <w:t>16</w:t>
            </w:r>
          </w:p>
        </w:tc>
      </w:tr>
      <w:tr w:rsidR="007947A7" w14:paraId="713E4BCF" w14:textId="77777777" w:rsidTr="004E1C72">
        <w:tc>
          <w:tcPr>
            <w:tcW w:w="1803" w:type="dxa"/>
          </w:tcPr>
          <w:p w14:paraId="3343C4E7" w14:textId="77777777" w:rsidR="007947A7" w:rsidRPr="0031193E" w:rsidRDefault="007947A7" w:rsidP="004E1C72">
            <w:pPr>
              <w:pStyle w:val="a0"/>
              <w:rPr>
                <w:sz w:val="18"/>
                <w:szCs w:val="22"/>
              </w:rPr>
            </w:pPr>
            <w:r w:rsidRPr="0031193E">
              <w:rPr>
                <w:sz w:val="18"/>
                <w:szCs w:val="22"/>
              </w:rPr>
              <w:t>164</w:t>
            </w:r>
          </w:p>
        </w:tc>
        <w:tc>
          <w:tcPr>
            <w:tcW w:w="1804" w:type="dxa"/>
          </w:tcPr>
          <w:p w14:paraId="49E5962D" w14:textId="77777777" w:rsidR="007947A7" w:rsidRPr="0031193E" w:rsidRDefault="007947A7" w:rsidP="004E1C72">
            <w:pPr>
              <w:pStyle w:val="a0"/>
              <w:rPr>
                <w:sz w:val="18"/>
                <w:szCs w:val="22"/>
              </w:rPr>
            </w:pPr>
            <w:r w:rsidRPr="001D1E54">
              <w:rPr>
                <w:sz w:val="18"/>
                <w:szCs w:val="22"/>
              </w:rPr>
              <w:t>-16.5</w:t>
            </w:r>
          </w:p>
        </w:tc>
        <w:tc>
          <w:tcPr>
            <w:tcW w:w="1804" w:type="dxa"/>
          </w:tcPr>
          <w:p w14:paraId="07BF2866" w14:textId="77777777" w:rsidR="007947A7" w:rsidRPr="0031193E" w:rsidRDefault="007947A7" w:rsidP="004E1C72">
            <w:pPr>
              <w:pStyle w:val="a0"/>
              <w:rPr>
                <w:sz w:val="18"/>
                <w:szCs w:val="22"/>
              </w:rPr>
            </w:pPr>
            <w:r w:rsidRPr="001D1E54">
              <w:rPr>
                <w:sz w:val="18"/>
                <w:szCs w:val="22"/>
              </w:rPr>
              <w:t>2048</w:t>
            </w:r>
          </w:p>
        </w:tc>
        <w:tc>
          <w:tcPr>
            <w:tcW w:w="1804" w:type="dxa"/>
          </w:tcPr>
          <w:p w14:paraId="4B7D81AF" w14:textId="77777777" w:rsidR="007947A7" w:rsidRPr="0031193E" w:rsidRDefault="007947A7" w:rsidP="004E1C72">
            <w:pPr>
              <w:pStyle w:val="a0"/>
              <w:rPr>
                <w:sz w:val="18"/>
                <w:szCs w:val="22"/>
              </w:rPr>
            </w:pPr>
            <w:r w:rsidRPr="001D1E54">
              <w:rPr>
                <w:rFonts w:hint="eastAsia"/>
                <w:sz w:val="18"/>
                <w:szCs w:val="22"/>
              </w:rPr>
              <w:t>80</w:t>
            </w:r>
          </w:p>
        </w:tc>
        <w:tc>
          <w:tcPr>
            <w:tcW w:w="1804" w:type="dxa"/>
          </w:tcPr>
          <w:p w14:paraId="28E4EBFF" w14:textId="77777777" w:rsidR="007947A7" w:rsidRPr="0031193E" w:rsidRDefault="007947A7" w:rsidP="004E1C72">
            <w:pPr>
              <w:pStyle w:val="a0"/>
              <w:rPr>
                <w:sz w:val="18"/>
                <w:szCs w:val="22"/>
              </w:rPr>
            </w:pPr>
            <w:r w:rsidRPr="001D1E54">
              <w:rPr>
                <w:rFonts w:hint="eastAsia"/>
                <w:sz w:val="18"/>
                <w:szCs w:val="22"/>
              </w:rPr>
              <w:t>128</w:t>
            </w:r>
          </w:p>
        </w:tc>
      </w:tr>
    </w:tbl>
    <w:p w14:paraId="7DEF2A8C" w14:textId="77777777" w:rsidR="00F431A0" w:rsidRDefault="00F431A0" w:rsidP="007947A7">
      <w:pPr>
        <w:pStyle w:val="a0"/>
        <w:rPr>
          <w:rFonts w:eastAsia="宋体"/>
          <w:lang w:eastAsia="zh-CN"/>
        </w:rPr>
      </w:pPr>
      <w:r>
        <w:rPr>
          <w:rFonts w:eastAsia="宋体" w:hint="eastAsia"/>
          <w:lang w:eastAsia="zh-CN"/>
        </w:rPr>
        <w:t xml:space="preserve">Two schemes are compared. </w:t>
      </w:r>
    </w:p>
    <w:p w14:paraId="5B4041DB" w14:textId="77777777" w:rsidR="00F431A0" w:rsidRDefault="00F431A0" w:rsidP="00F431A0">
      <w:pPr>
        <w:pStyle w:val="a0"/>
        <w:numPr>
          <w:ilvl w:val="0"/>
          <w:numId w:val="24"/>
        </w:numPr>
        <w:rPr>
          <w:rFonts w:eastAsia="宋体"/>
          <w:lang w:eastAsia="zh-CN"/>
        </w:rPr>
      </w:pPr>
      <w:r>
        <w:rPr>
          <w:rFonts w:eastAsia="宋体"/>
          <w:lang w:eastAsia="zh-CN"/>
        </w:rPr>
        <w:t>Candidate scheme: WUS is used before ON duration before each DRX cycle. If WUS indicates YES, UE will continue to monitor NPDCCH. If NOT, UE will go to sleep.</w:t>
      </w:r>
    </w:p>
    <w:p w14:paraId="4B2B5848" w14:textId="77777777" w:rsidR="00F431A0" w:rsidRDefault="00F431A0" w:rsidP="00F431A0">
      <w:pPr>
        <w:pStyle w:val="a0"/>
        <w:numPr>
          <w:ilvl w:val="0"/>
          <w:numId w:val="24"/>
        </w:numPr>
        <w:rPr>
          <w:rFonts w:eastAsia="宋体"/>
          <w:lang w:eastAsia="zh-CN"/>
        </w:rPr>
      </w:pPr>
      <w:r>
        <w:rPr>
          <w:rFonts w:eastAsia="宋体"/>
          <w:lang w:eastAsia="zh-CN"/>
        </w:rPr>
        <w:t xml:space="preserve">Reference scheme: No WUS is used. In each DRX cycle, UE will monitor NPDCCH in ON duration. </w:t>
      </w:r>
    </w:p>
    <w:p w14:paraId="58E6A74F" w14:textId="77777777" w:rsidR="00F431A0" w:rsidRDefault="00F431A0" w:rsidP="007947A7">
      <w:pPr>
        <w:pStyle w:val="a0"/>
        <w:rPr>
          <w:rFonts w:eastAsia="宋体"/>
          <w:lang w:eastAsia="zh-CN"/>
        </w:rPr>
      </w:pPr>
      <w:r>
        <w:rPr>
          <w:rFonts w:eastAsia="宋体"/>
          <w:lang w:eastAsia="zh-CN"/>
        </w:rPr>
        <w:t>One NPDCCH period</w:t>
      </w:r>
      <w:r w:rsidRPr="007947A7">
        <w:rPr>
          <w:rFonts w:eastAsia="宋体"/>
          <w:lang w:eastAsia="zh-CN"/>
        </w:rPr>
        <w:t xml:space="preserve"> </w:t>
      </w:r>
      <w:r>
        <w:rPr>
          <w:rFonts w:eastAsia="宋体"/>
          <w:lang w:eastAsia="zh-CN"/>
        </w:rPr>
        <w:t xml:space="preserve">is </w:t>
      </w:r>
      <w:r w:rsidRPr="007947A7">
        <w:rPr>
          <w:rFonts w:eastAsia="宋体"/>
          <w:lang w:eastAsia="zh-CN"/>
        </w:rPr>
        <w:t>assume</w:t>
      </w:r>
      <w:r>
        <w:rPr>
          <w:rFonts w:eastAsia="宋体"/>
          <w:lang w:eastAsia="zh-CN"/>
        </w:rPr>
        <w:t>d</w:t>
      </w:r>
      <w:r w:rsidRPr="007947A7">
        <w:rPr>
          <w:rFonts w:eastAsia="宋体"/>
          <w:lang w:eastAsia="zh-CN"/>
        </w:rPr>
        <w:t xml:space="preserve"> </w:t>
      </w:r>
      <w:r>
        <w:rPr>
          <w:rFonts w:eastAsia="宋体"/>
          <w:lang w:eastAsia="zh-CN"/>
        </w:rPr>
        <w:t>for</w:t>
      </w:r>
      <w:r w:rsidRPr="007947A7">
        <w:rPr>
          <w:rFonts w:eastAsia="宋体"/>
          <w:lang w:eastAsia="zh-CN"/>
        </w:rPr>
        <w:t xml:space="preserve"> O</w:t>
      </w:r>
      <w:r>
        <w:rPr>
          <w:rFonts w:eastAsia="宋体"/>
          <w:lang w:eastAsia="zh-CN"/>
        </w:rPr>
        <w:t xml:space="preserve">N duration. If more than one NPDCCH period is assumed for </w:t>
      </w:r>
      <w:r w:rsidRPr="007947A7">
        <w:rPr>
          <w:rFonts w:eastAsia="宋体"/>
          <w:lang w:eastAsia="zh-CN"/>
        </w:rPr>
        <w:t>O</w:t>
      </w:r>
      <w:r>
        <w:rPr>
          <w:rFonts w:eastAsia="宋体"/>
          <w:lang w:eastAsia="zh-CN"/>
        </w:rPr>
        <w:t xml:space="preserve">N duration, the power saving gain will be become even larger. UE will monitor a valid NPDCCH in 20% of ON duration and there is no grant for the left 80% ON duration. </w:t>
      </w:r>
    </w:p>
    <w:p w14:paraId="23AD63C8" w14:textId="77777777" w:rsidR="00F431A0" w:rsidRDefault="00E45567" w:rsidP="00F431A0">
      <w:pPr>
        <w:pStyle w:val="a0"/>
        <w:rPr>
          <w:rFonts w:eastAsia="宋体"/>
          <w:lang w:eastAsia="zh-CN"/>
        </w:rPr>
      </w:pPr>
      <w:r w:rsidRPr="00E45567">
        <w:rPr>
          <w:rFonts w:eastAsia="宋体" w:hint="eastAsia"/>
          <w:lang w:eastAsia="zh-CN"/>
        </w:rPr>
        <w:t xml:space="preserve">The </w:t>
      </w:r>
      <w:r>
        <w:rPr>
          <w:rFonts w:eastAsia="宋体"/>
          <w:lang w:eastAsia="zh-CN"/>
        </w:rPr>
        <w:t xml:space="preserve">estimated </w:t>
      </w:r>
      <w:r w:rsidR="00F431A0">
        <w:rPr>
          <w:rFonts w:eastAsia="宋体"/>
          <w:lang w:eastAsia="zh-CN"/>
        </w:rPr>
        <w:t xml:space="preserve">power ratio between Candidate scheme and Reference scheme is denoted as </w:t>
      </w:r>
      <w:r w:rsidR="00F431A0" w:rsidRPr="00F431A0">
        <w:rPr>
          <w:rFonts w:eastAsiaTheme="minorEastAsia"/>
          <w:b/>
          <w:bCs/>
        </w:rPr>
        <w:t>P</w:t>
      </w:r>
      <w:r w:rsidR="00F431A0" w:rsidRPr="00F431A0">
        <w:rPr>
          <w:rFonts w:eastAsiaTheme="minorEastAsia"/>
          <w:b/>
          <w:bCs/>
          <w:vertAlign w:val="subscript"/>
        </w:rPr>
        <w:t>CANDIDATE</w:t>
      </w:r>
      <w:r w:rsidR="00F431A0" w:rsidRPr="00F431A0">
        <w:rPr>
          <w:rFonts w:eastAsiaTheme="minorEastAsia"/>
          <w:b/>
          <w:bCs/>
        </w:rPr>
        <w:t>/P</w:t>
      </w:r>
      <w:r w:rsidR="00F431A0">
        <w:rPr>
          <w:rFonts w:eastAsiaTheme="minorEastAsia"/>
          <w:b/>
          <w:bCs/>
          <w:vertAlign w:val="subscript"/>
        </w:rPr>
        <w:t xml:space="preserve">REF. </w:t>
      </w:r>
      <w:r w:rsidR="00F431A0" w:rsidRPr="00F431A0">
        <w:rPr>
          <w:rFonts w:eastAsia="宋体"/>
          <w:lang w:eastAsia="zh-CN"/>
        </w:rPr>
        <w:t xml:space="preserve">The power saving gain will </w:t>
      </w:r>
      <w:r w:rsidR="00F431A0">
        <w:rPr>
          <w:rFonts w:eastAsia="宋体"/>
          <w:lang w:eastAsia="zh-CN"/>
        </w:rPr>
        <w:t>becomes larger when Rmax becomes larger.</w:t>
      </w:r>
    </w:p>
    <w:p w14:paraId="4DD9C094" w14:textId="7F728E95" w:rsidR="00F431A0" w:rsidRPr="003C711B" w:rsidRDefault="00F431A0" w:rsidP="00F431A0">
      <w:pPr>
        <w:pStyle w:val="a0"/>
        <w:rPr>
          <w:rFonts w:eastAsia="宋体"/>
          <w:lang w:eastAsia="zh-CN"/>
        </w:rPr>
      </w:pPr>
      <w:r w:rsidRPr="003C711B">
        <w:rPr>
          <w:rFonts w:eastAsia="宋体"/>
          <w:lang w:eastAsia="zh-CN"/>
        </w:rPr>
        <w:t xml:space="preserve"> </w:t>
      </w:r>
      <w:r w:rsidRPr="003C711B">
        <w:rPr>
          <w:rFonts w:eastAsia="宋体" w:hint="eastAsia"/>
          <w:b/>
          <w:lang w:eastAsia="zh-CN"/>
        </w:rPr>
        <w:t xml:space="preserve">Observation </w:t>
      </w:r>
      <w:r w:rsidR="00FA5753" w:rsidRPr="003C711B">
        <w:rPr>
          <w:rFonts w:eastAsia="宋体"/>
          <w:b/>
          <w:lang w:eastAsia="zh-CN"/>
        </w:rPr>
        <w:t>2</w:t>
      </w:r>
      <w:r w:rsidRPr="003C711B">
        <w:rPr>
          <w:rFonts w:eastAsia="宋体" w:hint="eastAsia"/>
          <w:b/>
          <w:lang w:eastAsia="zh-CN"/>
        </w:rPr>
        <w:t>:</w:t>
      </w:r>
      <w:r w:rsidRPr="003C711B">
        <w:rPr>
          <w:rFonts w:eastAsia="宋体"/>
          <w:b/>
          <w:lang w:eastAsia="zh-CN"/>
        </w:rPr>
        <w:t xml:space="preserve"> Introducing power saving into CDRX will be beneficial for UE power consumption. The power saving gain will becomes larger when Rmax becomes larger.</w:t>
      </w:r>
    </w:p>
    <w:p w14:paraId="35BDCE33" w14:textId="77777777" w:rsidR="007947A7" w:rsidRPr="00F431A0" w:rsidRDefault="007947A7" w:rsidP="007947A7">
      <w:pPr>
        <w:pStyle w:val="a0"/>
        <w:rPr>
          <w:rFonts w:eastAsia="宋体"/>
          <w:lang w:eastAsia="zh-CN"/>
        </w:rPr>
      </w:pPr>
    </w:p>
    <w:p w14:paraId="4D9C4B99" w14:textId="77777777" w:rsidR="007947A7" w:rsidRDefault="00E45567" w:rsidP="007947A7">
      <w:pPr>
        <w:pStyle w:val="a0"/>
        <w:jc w:val="center"/>
        <w:rPr>
          <w:rFonts w:eastAsiaTheme="minorEastAsia"/>
          <w:color w:val="FF0000"/>
          <w:kern w:val="2"/>
          <w:lang w:eastAsia="zh-CN"/>
        </w:rPr>
      </w:pPr>
      <w:r>
        <w:rPr>
          <w:rFonts w:eastAsiaTheme="minorEastAsia"/>
          <w:noProof/>
          <w:color w:val="FF0000"/>
          <w:kern w:val="2"/>
          <w:lang w:eastAsia="zh-CN"/>
        </w:rPr>
        <w:drawing>
          <wp:inline distT="0" distB="0" distL="0" distR="0" wp14:anchorId="0E3AFCB1" wp14:editId="07FCC285">
            <wp:extent cx="3996046" cy="2402055"/>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7817" cy="2403119"/>
                    </a:xfrm>
                    <a:prstGeom prst="rect">
                      <a:avLst/>
                    </a:prstGeom>
                    <a:noFill/>
                  </pic:spPr>
                </pic:pic>
              </a:graphicData>
            </a:graphic>
          </wp:inline>
        </w:drawing>
      </w:r>
    </w:p>
    <w:p w14:paraId="000D1AF5" w14:textId="37BC10FB" w:rsidR="00810B08" w:rsidRPr="0031193E" w:rsidRDefault="00810B08" w:rsidP="007947A7">
      <w:pPr>
        <w:pStyle w:val="a0"/>
        <w:jc w:val="center"/>
        <w:rPr>
          <w:rFonts w:eastAsiaTheme="minorEastAsia"/>
          <w:color w:val="FF0000"/>
          <w:kern w:val="2"/>
          <w:lang w:eastAsia="zh-CN"/>
        </w:rPr>
      </w:pPr>
      <w:r>
        <w:rPr>
          <w:rFonts w:eastAsia="宋体" w:hint="eastAsia"/>
          <w:lang w:eastAsia="zh-CN"/>
        </w:rPr>
        <w:t xml:space="preserve">Figure </w:t>
      </w:r>
      <w:r w:rsidR="00467638">
        <w:rPr>
          <w:rFonts w:eastAsia="宋体"/>
          <w:lang w:eastAsia="zh-CN"/>
        </w:rPr>
        <w:t>3</w:t>
      </w:r>
      <w:r>
        <w:rPr>
          <w:rFonts w:eastAsia="宋体" w:hint="eastAsia"/>
          <w:lang w:eastAsia="zh-CN"/>
        </w:rPr>
        <w:t xml:space="preserve">: </w:t>
      </w:r>
      <w:r>
        <w:rPr>
          <w:rFonts w:eastAsia="宋体"/>
          <w:lang w:eastAsia="zh-CN"/>
        </w:rPr>
        <w:t xml:space="preserve">estimated </w:t>
      </w:r>
      <w:r w:rsidRPr="00F431A0">
        <w:rPr>
          <w:rFonts w:eastAsiaTheme="minorEastAsia"/>
          <w:b/>
          <w:bCs/>
        </w:rPr>
        <w:t>P</w:t>
      </w:r>
      <w:r w:rsidRPr="00F431A0">
        <w:rPr>
          <w:rFonts w:eastAsiaTheme="minorEastAsia"/>
          <w:b/>
          <w:bCs/>
          <w:vertAlign w:val="subscript"/>
        </w:rPr>
        <w:t>CANDIDATE</w:t>
      </w:r>
      <w:r w:rsidRPr="00F431A0">
        <w:rPr>
          <w:rFonts w:eastAsiaTheme="minorEastAsia"/>
          <w:b/>
          <w:bCs/>
        </w:rPr>
        <w:t>/P</w:t>
      </w:r>
      <w:r>
        <w:rPr>
          <w:rFonts w:eastAsiaTheme="minorEastAsia"/>
          <w:b/>
          <w:bCs/>
          <w:vertAlign w:val="subscript"/>
        </w:rPr>
        <w:t>REF</w:t>
      </w:r>
      <w:r w:rsidRPr="00810B08">
        <w:rPr>
          <w:rFonts w:eastAsia="宋体"/>
          <w:lang w:eastAsia="zh-CN"/>
        </w:rPr>
        <w:t xml:space="preserve"> when WUS is used in CDRX</w:t>
      </w:r>
    </w:p>
    <w:p w14:paraId="11CFCB79" w14:textId="77777777" w:rsidR="007947A7" w:rsidRPr="003C711B" w:rsidRDefault="007947A7" w:rsidP="007947A7">
      <w:pPr>
        <w:pStyle w:val="a0"/>
        <w:rPr>
          <w:rFonts w:eastAsia="宋体"/>
          <w:lang w:eastAsia="zh-CN"/>
        </w:rPr>
      </w:pPr>
    </w:p>
    <w:p w14:paraId="6BBDA9B6" w14:textId="53A17A20" w:rsidR="00867C3F" w:rsidRPr="003C711B" w:rsidRDefault="00F431A0" w:rsidP="00867C3F">
      <w:pPr>
        <w:pStyle w:val="a0"/>
        <w:rPr>
          <w:rFonts w:eastAsia="宋体"/>
          <w:b/>
          <w:lang w:val="en-GB" w:eastAsia="zh-CN"/>
        </w:rPr>
      </w:pPr>
      <w:r w:rsidRPr="003C711B">
        <w:rPr>
          <w:rFonts w:eastAsia="宋体"/>
          <w:b/>
          <w:lang w:val="en-GB" w:eastAsia="zh-CN"/>
        </w:rPr>
        <w:t xml:space="preserve">Proposal </w:t>
      </w:r>
      <w:r w:rsidR="00B758ED" w:rsidRPr="003C711B">
        <w:rPr>
          <w:rFonts w:eastAsia="宋体"/>
          <w:b/>
          <w:lang w:val="en-GB" w:eastAsia="zh-CN"/>
        </w:rPr>
        <w:t>8</w:t>
      </w:r>
      <w:r w:rsidR="00867C3F" w:rsidRPr="003C711B">
        <w:rPr>
          <w:rFonts w:eastAsia="宋体"/>
          <w:b/>
          <w:lang w:val="en-GB" w:eastAsia="zh-CN"/>
        </w:rPr>
        <w:t xml:space="preserve">: Support </w:t>
      </w:r>
      <w:r w:rsidRPr="003C711B">
        <w:rPr>
          <w:rFonts w:eastAsia="宋体"/>
          <w:b/>
          <w:lang w:val="en-GB" w:eastAsia="zh-CN"/>
        </w:rPr>
        <w:t>power saving</w:t>
      </w:r>
      <w:r w:rsidR="00867C3F" w:rsidRPr="003C711B">
        <w:rPr>
          <w:rFonts w:eastAsia="宋体"/>
          <w:b/>
          <w:lang w:val="en-GB" w:eastAsia="zh-CN"/>
        </w:rPr>
        <w:t xml:space="preserve"> signal for connected mode DRX. </w:t>
      </w:r>
    </w:p>
    <w:p w14:paraId="6624A0EC" w14:textId="77777777" w:rsidR="00867C3F" w:rsidRPr="003C711B" w:rsidRDefault="00867C3F" w:rsidP="00867C3F">
      <w:pPr>
        <w:pStyle w:val="a0"/>
        <w:numPr>
          <w:ilvl w:val="0"/>
          <w:numId w:val="16"/>
        </w:numPr>
        <w:rPr>
          <w:rFonts w:eastAsia="宋体"/>
          <w:b/>
          <w:lang w:val="en-GB" w:eastAsia="zh-CN"/>
        </w:rPr>
      </w:pPr>
      <w:r w:rsidRPr="003C711B">
        <w:rPr>
          <w:rFonts w:eastAsia="宋体" w:hint="eastAsia"/>
          <w:b/>
          <w:lang w:val="en-GB" w:eastAsia="zh-CN"/>
        </w:rPr>
        <w:t xml:space="preserve">FFS: </w:t>
      </w:r>
      <w:r w:rsidRPr="003C711B">
        <w:rPr>
          <w:rFonts w:eastAsia="宋体"/>
          <w:b/>
          <w:lang w:val="en-GB" w:eastAsia="zh-CN"/>
        </w:rPr>
        <w:t>Related deta</w:t>
      </w:r>
      <w:r w:rsidR="00810B08" w:rsidRPr="003C711B">
        <w:rPr>
          <w:rFonts w:eastAsia="宋体"/>
          <w:b/>
          <w:lang w:val="en-GB" w:eastAsia="zh-CN"/>
        </w:rPr>
        <w:t>ils including signal or channel.</w:t>
      </w:r>
    </w:p>
    <w:p w14:paraId="263E6477" w14:textId="77777777" w:rsidR="00867C3F" w:rsidRPr="003C711B" w:rsidRDefault="00867C3F" w:rsidP="00867C3F">
      <w:pPr>
        <w:pStyle w:val="a0"/>
        <w:numPr>
          <w:ilvl w:val="0"/>
          <w:numId w:val="16"/>
        </w:numPr>
        <w:rPr>
          <w:rFonts w:eastAsia="宋体"/>
          <w:b/>
          <w:lang w:val="en-GB" w:eastAsia="zh-CN"/>
        </w:rPr>
      </w:pPr>
      <w:r w:rsidRPr="003C711B">
        <w:rPr>
          <w:rFonts w:eastAsia="宋体" w:hint="eastAsia"/>
          <w:b/>
          <w:lang w:val="en-GB" w:eastAsia="zh-CN"/>
        </w:rPr>
        <w:t xml:space="preserve">FFS: Whether </w:t>
      </w:r>
      <w:r w:rsidR="00F431A0" w:rsidRPr="003C711B">
        <w:rPr>
          <w:rFonts w:eastAsia="宋体"/>
          <w:b/>
          <w:lang w:val="en-GB" w:eastAsia="zh-CN"/>
        </w:rPr>
        <w:t>power saving signal</w:t>
      </w:r>
      <w:r w:rsidRPr="003C711B">
        <w:rPr>
          <w:rFonts w:eastAsia="宋体"/>
          <w:b/>
          <w:lang w:val="en-GB" w:eastAsia="zh-CN"/>
        </w:rPr>
        <w:t xml:space="preserve"> is configurable according to traffic density or not.</w:t>
      </w:r>
    </w:p>
    <w:p w14:paraId="42A0DDD5" w14:textId="77777777"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Conclusion</w:t>
      </w:r>
    </w:p>
    <w:p w14:paraId="306AFB7D" w14:textId="77777777" w:rsidR="00EC7F20" w:rsidRPr="00CD0D3A" w:rsidRDefault="00034B48" w:rsidP="00CC7622">
      <w:pPr>
        <w:pStyle w:val="a0"/>
        <w:rPr>
          <w:rFonts w:eastAsia="宋体"/>
          <w:lang w:val="en-GB"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xml:space="preserve">, </w:t>
      </w:r>
      <w:r w:rsidR="00CD0D3A">
        <w:rPr>
          <w:rFonts w:eastAsia="宋体"/>
          <w:lang w:val="en-GB" w:eastAsia="zh-CN"/>
        </w:rPr>
        <w:t>some issues for</w:t>
      </w:r>
      <w:r>
        <w:rPr>
          <w:rFonts w:eastAsia="宋体"/>
          <w:lang w:val="en-GB" w:eastAsia="zh-CN"/>
        </w:rPr>
        <w:t xml:space="preserve"> wake-up signals </w:t>
      </w:r>
      <w:r w:rsidR="00CD0D3A">
        <w:rPr>
          <w:rFonts w:eastAsia="宋体"/>
          <w:lang w:val="en-GB" w:eastAsia="zh-CN"/>
        </w:rPr>
        <w:t xml:space="preserve">functions </w:t>
      </w:r>
      <w:r>
        <w:rPr>
          <w:rFonts w:eastAsia="宋体"/>
          <w:lang w:val="en-GB" w:eastAsia="zh-CN"/>
        </w:rPr>
        <w:t xml:space="preserve">are discussed and the following </w:t>
      </w:r>
      <w:r w:rsidR="00CD0D3A" w:rsidRPr="00CD0D3A">
        <w:rPr>
          <w:rFonts w:eastAsia="宋体"/>
          <w:lang w:val="en-GB" w:eastAsia="zh-CN"/>
        </w:rPr>
        <w:t xml:space="preserve">observation and </w:t>
      </w:r>
      <w:r>
        <w:rPr>
          <w:rFonts w:eastAsia="宋体"/>
          <w:lang w:val="en-GB" w:eastAsia="zh-CN"/>
        </w:rPr>
        <w:t>proposals are given.</w:t>
      </w:r>
      <w:r w:rsidR="00EC7F20" w:rsidRPr="00CD0D3A">
        <w:rPr>
          <w:rFonts w:eastAsia="宋体" w:hint="eastAsia"/>
          <w:lang w:val="en-GB" w:eastAsia="zh-CN"/>
        </w:rPr>
        <w:t xml:space="preserve"> </w:t>
      </w:r>
    </w:p>
    <w:p w14:paraId="6666A62D" w14:textId="0DFE1AEE" w:rsidR="00CD0D3A" w:rsidRPr="00FA5753" w:rsidRDefault="00CD0D3A" w:rsidP="00CC7622">
      <w:pPr>
        <w:pStyle w:val="a0"/>
        <w:rPr>
          <w:rFonts w:eastAsia="宋体"/>
          <w:b/>
          <w:lang w:eastAsia="zh-CN"/>
        </w:rPr>
      </w:pPr>
      <w:r w:rsidRPr="00FA5753">
        <w:rPr>
          <w:rFonts w:eastAsia="宋体" w:hint="eastAsia"/>
          <w:b/>
          <w:lang w:eastAsia="zh-CN"/>
        </w:rPr>
        <w:t xml:space="preserve">Observation </w:t>
      </w:r>
      <w:r w:rsidR="00FA5753">
        <w:rPr>
          <w:rFonts w:eastAsia="宋体"/>
          <w:b/>
          <w:lang w:eastAsia="zh-CN"/>
        </w:rPr>
        <w:t>1</w:t>
      </w:r>
      <w:r w:rsidRPr="00FA5753">
        <w:rPr>
          <w:rFonts w:eastAsia="宋体" w:hint="eastAsia"/>
          <w:b/>
          <w:lang w:eastAsia="zh-CN"/>
        </w:rPr>
        <w:t xml:space="preserve">: With </w:t>
      </w:r>
      <w:r w:rsidRPr="00FA5753">
        <w:rPr>
          <w:rFonts w:eastAsia="宋体"/>
          <w:b/>
          <w:lang w:eastAsia="zh-CN"/>
        </w:rPr>
        <w:t xml:space="preserve">larger number of UEs in one group, </w:t>
      </w:r>
      <w:r w:rsidR="003C711B" w:rsidRPr="003C711B">
        <w:rPr>
          <w:rFonts w:eastAsia="宋体"/>
          <w:b/>
          <w:lang w:eastAsia="zh-CN"/>
        </w:rPr>
        <w:t xml:space="preserve">false </w:t>
      </w:r>
      <w:r w:rsidRPr="00FA5753">
        <w:rPr>
          <w:rFonts w:eastAsia="宋体"/>
          <w:b/>
          <w:lang w:eastAsia="zh-CN"/>
        </w:rPr>
        <w:t>alarm probability increases and this will significantly reduce the power saving of WUS.</w:t>
      </w:r>
    </w:p>
    <w:p w14:paraId="0B01F001" w14:textId="6EA7EC87" w:rsidR="00CD0D3A" w:rsidRPr="00FA5753" w:rsidRDefault="00CD0D3A" w:rsidP="00CC7622">
      <w:pPr>
        <w:pStyle w:val="a0"/>
        <w:rPr>
          <w:rFonts w:eastAsia="宋体" w:cs="Arial"/>
          <w:lang w:eastAsia="zh-CN"/>
        </w:rPr>
      </w:pPr>
      <w:r w:rsidRPr="00FA5753">
        <w:rPr>
          <w:rFonts w:eastAsia="宋体" w:hint="eastAsia"/>
          <w:b/>
          <w:lang w:eastAsia="zh-CN"/>
        </w:rPr>
        <w:t xml:space="preserve">Observation </w:t>
      </w:r>
      <w:r w:rsidR="00FA5753">
        <w:rPr>
          <w:rFonts w:eastAsia="宋体"/>
          <w:b/>
          <w:lang w:eastAsia="zh-CN"/>
        </w:rPr>
        <w:t>2</w:t>
      </w:r>
      <w:r w:rsidRPr="00FA5753">
        <w:rPr>
          <w:rFonts w:eastAsia="宋体" w:hint="eastAsia"/>
          <w:b/>
          <w:lang w:eastAsia="zh-CN"/>
        </w:rPr>
        <w:t>:</w:t>
      </w:r>
      <w:r w:rsidRPr="00FA5753">
        <w:rPr>
          <w:rFonts w:eastAsia="宋体"/>
          <w:b/>
          <w:lang w:eastAsia="zh-CN"/>
        </w:rPr>
        <w:t xml:space="preserve"> Introducing power saving into CDRX will be beneficial for UE power consumption. The power saving gain will becomes larger when Rmax becomes larger.</w:t>
      </w:r>
      <w:r w:rsidR="00C24C82">
        <w:rPr>
          <w:rFonts w:eastAsia="宋体"/>
          <w:b/>
          <w:lang w:eastAsia="zh-CN"/>
        </w:rPr>
        <w:tab/>
      </w:r>
    </w:p>
    <w:p w14:paraId="24D6BDFC" w14:textId="77777777" w:rsidR="00FA5753" w:rsidRPr="00FA5753" w:rsidRDefault="00FA5753" w:rsidP="00CD0D3A">
      <w:pPr>
        <w:pStyle w:val="a0"/>
        <w:rPr>
          <w:b/>
          <w:szCs w:val="20"/>
        </w:rPr>
      </w:pPr>
      <w:r w:rsidRPr="00FA5753">
        <w:rPr>
          <w:b/>
          <w:szCs w:val="20"/>
        </w:rPr>
        <w:t>Proposa</w:t>
      </w:r>
      <w:r w:rsidRPr="00FA5753">
        <w:rPr>
          <w:rFonts w:eastAsiaTheme="minorEastAsia" w:hint="eastAsia"/>
          <w:b/>
          <w:szCs w:val="20"/>
          <w:lang w:eastAsia="zh-CN"/>
        </w:rPr>
        <w:t xml:space="preserve">l 1: </w:t>
      </w:r>
      <w:r w:rsidRPr="00FA5753">
        <w:rPr>
          <w:b/>
          <w:szCs w:val="20"/>
        </w:rPr>
        <w:t>The maximum duration of WUS is explicitly configured in SIB per NB-IoT carrier as one value from a list, or the maximum duration of WUS is implicitly indicated by Rmax.</w:t>
      </w:r>
    </w:p>
    <w:p w14:paraId="25536B65" w14:textId="77777777" w:rsidR="00FA5753" w:rsidRPr="00FA5753" w:rsidRDefault="00FA5753" w:rsidP="00FA5753">
      <w:pPr>
        <w:pStyle w:val="a0"/>
        <w:rPr>
          <w:b/>
          <w:szCs w:val="20"/>
        </w:rPr>
      </w:pPr>
      <w:r w:rsidRPr="00FA5753">
        <w:rPr>
          <w:rFonts w:hint="eastAsia"/>
          <w:b/>
          <w:szCs w:val="20"/>
        </w:rPr>
        <w:t xml:space="preserve">Proposal 2: </w:t>
      </w:r>
      <w:r w:rsidRPr="00FA5753">
        <w:rPr>
          <w:b/>
          <w:szCs w:val="20"/>
        </w:rPr>
        <w:t xml:space="preserve">N levels of </w:t>
      </w:r>
      <w:r w:rsidRPr="00FA5753">
        <w:rPr>
          <w:rFonts w:hint="eastAsia"/>
          <w:b/>
          <w:szCs w:val="20"/>
        </w:rPr>
        <w:t>actual duration</w:t>
      </w:r>
      <w:r w:rsidRPr="00FA5753">
        <w:rPr>
          <w:b/>
          <w:szCs w:val="20"/>
        </w:rPr>
        <w:t>s</w:t>
      </w:r>
      <w:r w:rsidRPr="00FA5753">
        <w:rPr>
          <w:rFonts w:hint="eastAsia"/>
          <w:b/>
          <w:szCs w:val="20"/>
        </w:rPr>
        <w:t xml:space="preserve"> of WUS </w:t>
      </w:r>
      <w:r w:rsidRPr="00FA5753">
        <w:rPr>
          <w:b/>
          <w:szCs w:val="20"/>
        </w:rPr>
        <w:t>need to be defined per NB-IoT carrier. One level of actual duration of WUS is the maximum duration of WUS. N is FFS.</w:t>
      </w:r>
    </w:p>
    <w:p w14:paraId="0C4BC954" w14:textId="77777777" w:rsidR="00FA5753" w:rsidRPr="00FA5753" w:rsidRDefault="00FA5753" w:rsidP="00FA5753">
      <w:pPr>
        <w:pStyle w:val="a0"/>
        <w:rPr>
          <w:b/>
          <w:szCs w:val="20"/>
        </w:rPr>
      </w:pPr>
      <w:r w:rsidRPr="00FA5753">
        <w:rPr>
          <w:b/>
          <w:szCs w:val="20"/>
        </w:rPr>
        <w:t xml:space="preserve">Proposal 3: </w:t>
      </w:r>
      <w:r w:rsidRPr="00FA5753">
        <w:rPr>
          <w:rFonts w:hint="eastAsia"/>
          <w:b/>
          <w:szCs w:val="20"/>
        </w:rPr>
        <w:t>Actual duration of WUS</w:t>
      </w:r>
      <w:r w:rsidRPr="00FA5753">
        <w:rPr>
          <w:b/>
          <w:szCs w:val="20"/>
        </w:rPr>
        <w:t xml:space="preserve"> per UE is not signalled to UE and UE blindly decodes the possible </w:t>
      </w:r>
      <w:r w:rsidRPr="00FA5753">
        <w:rPr>
          <w:rFonts w:hint="eastAsia"/>
          <w:b/>
          <w:szCs w:val="20"/>
        </w:rPr>
        <w:t>actual duration</w:t>
      </w:r>
      <w:r w:rsidRPr="00FA5753">
        <w:rPr>
          <w:b/>
          <w:szCs w:val="20"/>
        </w:rPr>
        <w:t xml:space="preserve"> of WUS.</w:t>
      </w:r>
    </w:p>
    <w:p w14:paraId="510AC5CF" w14:textId="52774181" w:rsidR="00FA5753" w:rsidRPr="00FA5753" w:rsidRDefault="00FA5753" w:rsidP="00FA5753">
      <w:pPr>
        <w:pStyle w:val="a0"/>
        <w:rPr>
          <w:b/>
          <w:szCs w:val="20"/>
        </w:rPr>
      </w:pPr>
      <w:r w:rsidRPr="00FA5753">
        <w:rPr>
          <w:b/>
          <w:szCs w:val="20"/>
        </w:rPr>
        <w:t xml:space="preserve">Proposal 4: The end of actual duration of WUS is the same as the end of maximum duration of WUS. There is only one WUS candidate per </w:t>
      </w:r>
      <w:r w:rsidRPr="00FA5753">
        <w:rPr>
          <w:rFonts w:hint="eastAsia"/>
          <w:b/>
          <w:szCs w:val="20"/>
        </w:rPr>
        <w:t>actual duration</w:t>
      </w:r>
      <w:r w:rsidRPr="00FA5753">
        <w:rPr>
          <w:b/>
          <w:szCs w:val="20"/>
        </w:rPr>
        <w:t xml:space="preserve"> of WUS per UE.</w:t>
      </w:r>
    </w:p>
    <w:p w14:paraId="7A2C8FA4" w14:textId="77777777" w:rsidR="00FA5753" w:rsidRPr="00FA5753" w:rsidRDefault="00FA5753" w:rsidP="00FA5753">
      <w:pPr>
        <w:pStyle w:val="a0"/>
        <w:rPr>
          <w:b/>
          <w:szCs w:val="20"/>
        </w:rPr>
      </w:pPr>
      <w:r w:rsidRPr="00FA5753">
        <w:rPr>
          <w:b/>
          <w:szCs w:val="20"/>
        </w:rPr>
        <w:t>Proposal 5: Define the gap between WUS and PO as the time between the end of actual duration of WUS and the start of PO.</w:t>
      </w:r>
    </w:p>
    <w:p w14:paraId="11070367" w14:textId="55D35984" w:rsidR="00FA5753" w:rsidRPr="00FA5753" w:rsidRDefault="00554DF9" w:rsidP="00FA5753">
      <w:pPr>
        <w:pStyle w:val="a0"/>
        <w:rPr>
          <w:b/>
          <w:szCs w:val="20"/>
        </w:rPr>
      </w:pPr>
      <w:r w:rsidRPr="00B758ED">
        <w:rPr>
          <w:b/>
          <w:szCs w:val="20"/>
        </w:rPr>
        <w:t xml:space="preserve">Proposal </w:t>
      </w:r>
      <w:r>
        <w:rPr>
          <w:b/>
          <w:szCs w:val="20"/>
        </w:rPr>
        <w:t>6:</w:t>
      </w:r>
      <w:r w:rsidRPr="00994E6E">
        <w:rPr>
          <w:b/>
          <w:szCs w:val="20"/>
        </w:rPr>
        <w:t xml:space="preserve"> One non-zero gap </w:t>
      </w:r>
      <w:r>
        <w:rPr>
          <w:b/>
          <w:szCs w:val="20"/>
        </w:rPr>
        <w:t xml:space="preserve">(x ms) </w:t>
      </w:r>
      <w:r w:rsidRPr="00994E6E">
        <w:rPr>
          <w:b/>
          <w:szCs w:val="20"/>
        </w:rPr>
        <w:t xml:space="preserve">between WUS and PO is </w:t>
      </w:r>
      <w:r>
        <w:rPr>
          <w:b/>
          <w:szCs w:val="20"/>
        </w:rPr>
        <w:t>defined</w:t>
      </w:r>
      <w:r w:rsidRPr="00994E6E">
        <w:rPr>
          <w:b/>
          <w:szCs w:val="20"/>
        </w:rPr>
        <w:t xml:space="preserve"> </w:t>
      </w:r>
      <w:r>
        <w:rPr>
          <w:b/>
          <w:szCs w:val="20"/>
        </w:rPr>
        <w:t>and</w:t>
      </w:r>
      <w:r w:rsidRPr="00994E6E">
        <w:rPr>
          <w:b/>
          <w:szCs w:val="20"/>
        </w:rPr>
        <w:t xml:space="preserve"> signaled to UE.</w:t>
      </w:r>
      <w:r>
        <w:rPr>
          <w:b/>
          <w:szCs w:val="20"/>
        </w:rPr>
        <w:t xml:space="preserve">  FFS: x ms.</w:t>
      </w:r>
    </w:p>
    <w:p w14:paraId="32A9451A" w14:textId="48100B6E" w:rsidR="00CD0D3A" w:rsidRPr="00FA5753" w:rsidRDefault="00CD0D3A" w:rsidP="00CD0D3A">
      <w:pPr>
        <w:pStyle w:val="a0"/>
        <w:rPr>
          <w:rFonts w:eastAsia="宋体"/>
          <w:b/>
          <w:lang w:eastAsia="zh-CN"/>
        </w:rPr>
      </w:pPr>
      <w:r w:rsidRPr="00FA5753">
        <w:rPr>
          <w:rFonts w:eastAsia="宋体"/>
          <w:b/>
          <w:lang w:eastAsia="zh-CN"/>
        </w:rPr>
        <w:t xml:space="preserve">Proposal </w:t>
      </w:r>
      <w:r w:rsidR="00FA5753">
        <w:rPr>
          <w:rFonts w:eastAsia="宋体"/>
          <w:b/>
          <w:lang w:eastAsia="zh-CN"/>
        </w:rPr>
        <w:t>7</w:t>
      </w:r>
      <w:r w:rsidRPr="00FA5753">
        <w:rPr>
          <w:rFonts w:eastAsia="宋体"/>
          <w:b/>
          <w:lang w:eastAsia="zh-CN"/>
        </w:rPr>
        <w:t xml:space="preserve">: The </w:t>
      </w:r>
      <w:r w:rsidR="00070FF5">
        <w:rPr>
          <w:rFonts w:eastAsia="宋体" w:hint="eastAsia"/>
          <w:b/>
          <w:lang w:eastAsia="zh-CN"/>
        </w:rPr>
        <w:t>false</w:t>
      </w:r>
      <w:bookmarkStart w:id="2" w:name="_GoBack"/>
      <w:bookmarkEnd w:id="2"/>
      <w:r w:rsidRPr="00FA5753">
        <w:rPr>
          <w:rFonts w:eastAsia="宋体"/>
          <w:b/>
          <w:lang w:eastAsia="zh-CN"/>
        </w:rPr>
        <w:t xml:space="preserve"> alarm problem should be considered and solutions need to be studied, especially when the number of UEs in one group is large.</w:t>
      </w:r>
    </w:p>
    <w:p w14:paraId="22CCC14D" w14:textId="3811E5C0" w:rsidR="00CD0D3A" w:rsidRPr="00FA5753" w:rsidRDefault="00CD0D3A" w:rsidP="00CD0D3A">
      <w:pPr>
        <w:pStyle w:val="a0"/>
        <w:rPr>
          <w:rFonts w:eastAsia="宋体"/>
          <w:b/>
          <w:lang w:val="en-GB" w:eastAsia="zh-CN"/>
        </w:rPr>
      </w:pPr>
      <w:r w:rsidRPr="00FA5753">
        <w:rPr>
          <w:rFonts w:eastAsia="宋体"/>
          <w:b/>
          <w:lang w:val="en-GB" w:eastAsia="zh-CN"/>
        </w:rPr>
        <w:t xml:space="preserve">Proposal </w:t>
      </w:r>
      <w:r w:rsidR="00FA5753">
        <w:rPr>
          <w:rFonts w:eastAsia="宋体"/>
          <w:b/>
          <w:lang w:val="en-GB" w:eastAsia="zh-CN"/>
        </w:rPr>
        <w:t>8</w:t>
      </w:r>
      <w:r w:rsidRPr="00FA5753">
        <w:rPr>
          <w:rFonts w:eastAsia="宋体"/>
          <w:b/>
          <w:lang w:val="en-GB" w:eastAsia="zh-CN"/>
        </w:rPr>
        <w:t xml:space="preserve">: Support power saving signal for connected mode DRX. </w:t>
      </w:r>
    </w:p>
    <w:p w14:paraId="24206C0F" w14:textId="77777777" w:rsidR="00CD0D3A" w:rsidRPr="00FA5753" w:rsidRDefault="00CD0D3A" w:rsidP="00CD0D3A">
      <w:pPr>
        <w:pStyle w:val="a0"/>
        <w:numPr>
          <w:ilvl w:val="0"/>
          <w:numId w:val="16"/>
        </w:numPr>
        <w:rPr>
          <w:rFonts w:eastAsia="宋体"/>
          <w:b/>
          <w:lang w:val="en-GB" w:eastAsia="zh-CN"/>
        </w:rPr>
      </w:pPr>
      <w:r w:rsidRPr="00FA5753">
        <w:rPr>
          <w:rFonts w:eastAsia="宋体" w:hint="eastAsia"/>
          <w:b/>
          <w:lang w:val="en-GB" w:eastAsia="zh-CN"/>
        </w:rPr>
        <w:t xml:space="preserve">FFS: </w:t>
      </w:r>
      <w:r w:rsidRPr="00FA5753">
        <w:rPr>
          <w:rFonts w:eastAsia="宋体"/>
          <w:b/>
          <w:lang w:val="en-GB" w:eastAsia="zh-CN"/>
        </w:rPr>
        <w:t>Related details including signal or channel</w:t>
      </w:r>
      <w:r w:rsidR="00810B08" w:rsidRPr="00FA5753">
        <w:rPr>
          <w:rFonts w:eastAsia="宋体"/>
          <w:b/>
          <w:lang w:val="en-GB" w:eastAsia="zh-CN"/>
        </w:rPr>
        <w:t>.</w:t>
      </w:r>
      <w:r w:rsidRPr="00FA5753">
        <w:rPr>
          <w:rFonts w:eastAsia="宋体"/>
          <w:b/>
          <w:lang w:val="en-GB" w:eastAsia="zh-CN"/>
        </w:rPr>
        <w:t xml:space="preserve"> </w:t>
      </w:r>
    </w:p>
    <w:p w14:paraId="0ADE4110" w14:textId="77777777" w:rsidR="00CD0D3A" w:rsidRPr="00FA5753" w:rsidRDefault="00CD0D3A" w:rsidP="00CD0D3A">
      <w:pPr>
        <w:pStyle w:val="a0"/>
        <w:numPr>
          <w:ilvl w:val="0"/>
          <w:numId w:val="16"/>
        </w:numPr>
        <w:rPr>
          <w:rFonts w:eastAsia="宋体"/>
          <w:b/>
          <w:lang w:val="en-GB" w:eastAsia="zh-CN"/>
        </w:rPr>
      </w:pPr>
      <w:r w:rsidRPr="00FA5753">
        <w:rPr>
          <w:rFonts w:eastAsia="宋体" w:hint="eastAsia"/>
          <w:b/>
          <w:lang w:val="en-GB" w:eastAsia="zh-CN"/>
        </w:rPr>
        <w:t xml:space="preserve">FFS: Whether </w:t>
      </w:r>
      <w:r w:rsidRPr="00FA5753">
        <w:rPr>
          <w:rFonts w:eastAsia="宋体"/>
          <w:b/>
          <w:lang w:val="en-GB" w:eastAsia="zh-CN"/>
        </w:rPr>
        <w:t>power saving signal is configurable according to traffic density or not.</w:t>
      </w:r>
    </w:p>
    <w:p w14:paraId="0B72AC7A"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0"/>
    <w:bookmarkEnd w:id="1"/>
    <w:p w14:paraId="08F3D0E5" w14:textId="2BCC3F3F" w:rsidR="00B15C1B" w:rsidRDefault="00B15C1B" w:rsidP="00B15C1B">
      <w:pPr>
        <w:pStyle w:val="a0"/>
        <w:numPr>
          <w:ilvl w:val="0"/>
          <w:numId w:val="6"/>
        </w:numPr>
        <w:rPr>
          <w:rFonts w:ascii="Times New Roman" w:eastAsia="宋体" w:hAnsi="Times New Roman"/>
          <w:kern w:val="2"/>
          <w:szCs w:val="20"/>
          <w:lang w:eastAsia="zh-CN"/>
        </w:rPr>
      </w:pPr>
      <w:r w:rsidRPr="00B15C1B">
        <w:rPr>
          <w:rFonts w:ascii="Times New Roman" w:eastAsia="宋体" w:hAnsi="Times New Roman"/>
          <w:kern w:val="2"/>
          <w:szCs w:val="20"/>
          <w:lang w:eastAsia="zh-CN"/>
        </w:rPr>
        <w:t>R1-1721348</w:t>
      </w:r>
      <w:r w:rsidR="001D261C">
        <w:rPr>
          <w:rFonts w:ascii="Times New Roman" w:eastAsia="宋体" w:hAnsi="Times New Roman"/>
          <w:kern w:val="2"/>
          <w:szCs w:val="20"/>
          <w:lang w:eastAsia="zh-CN"/>
        </w:rPr>
        <w:t>, “</w:t>
      </w:r>
      <w:r w:rsidRPr="00B15C1B">
        <w:rPr>
          <w:rFonts w:ascii="Times New Roman" w:eastAsia="宋体" w:hAnsi="Times New Roman"/>
          <w:kern w:val="2"/>
          <w:szCs w:val="20"/>
          <w:lang w:eastAsia="zh-CN"/>
        </w:rPr>
        <w:t>WF on Wake up Signal Details</w:t>
      </w:r>
      <w:r w:rsidR="001D261C">
        <w:rPr>
          <w:rFonts w:ascii="Times New Roman" w:eastAsia="宋体" w:hAnsi="Times New Roman"/>
          <w:kern w:val="2"/>
          <w:szCs w:val="20"/>
          <w:lang w:eastAsia="zh-CN"/>
        </w:rPr>
        <w:t xml:space="preserve">”, </w:t>
      </w:r>
      <w:r w:rsidRPr="00B15C1B">
        <w:rPr>
          <w:rFonts w:ascii="Times New Roman" w:eastAsia="宋体" w:hAnsi="Times New Roman"/>
          <w:kern w:val="2"/>
          <w:szCs w:val="20"/>
          <w:lang w:eastAsia="zh-CN"/>
        </w:rPr>
        <w:t>CMCC, Huawei, HiSilicon</w:t>
      </w:r>
      <w:r w:rsidR="001D261C">
        <w:rPr>
          <w:rFonts w:ascii="Times New Roman" w:eastAsia="宋体" w:hAnsi="Times New Roman"/>
          <w:kern w:val="2"/>
          <w:szCs w:val="20"/>
          <w:lang w:eastAsia="zh-CN"/>
        </w:rPr>
        <w:t xml:space="preserve">, 3GPP </w:t>
      </w:r>
      <w:r w:rsidR="001D261C">
        <w:rPr>
          <w:rFonts w:eastAsia="宋体"/>
          <w:lang w:val="en-GB" w:eastAsia="zh-CN"/>
        </w:rPr>
        <w:t>RAN WG1 Meeting #91</w:t>
      </w:r>
    </w:p>
    <w:p w14:paraId="3BA1CB81" w14:textId="55A31EBD" w:rsidR="00B15C1B" w:rsidRDefault="001D261C" w:rsidP="001D261C">
      <w:pPr>
        <w:pStyle w:val="a0"/>
        <w:numPr>
          <w:ilvl w:val="0"/>
          <w:numId w:val="6"/>
        </w:numPr>
        <w:rPr>
          <w:rFonts w:ascii="Times New Roman" w:eastAsia="宋体" w:hAnsi="Times New Roman"/>
          <w:kern w:val="2"/>
          <w:szCs w:val="20"/>
          <w:lang w:eastAsia="zh-CN"/>
        </w:rPr>
      </w:pPr>
      <w:r w:rsidRPr="001D261C">
        <w:rPr>
          <w:rFonts w:ascii="Times New Roman" w:eastAsia="宋体" w:hAnsi="Times New Roman"/>
          <w:kern w:val="2"/>
          <w:szCs w:val="20"/>
          <w:lang w:eastAsia="zh-CN"/>
        </w:rPr>
        <w:t>R1-1721182</w:t>
      </w:r>
      <w:r>
        <w:rPr>
          <w:rFonts w:ascii="Times New Roman" w:eastAsia="宋体" w:hAnsi="Times New Roman"/>
          <w:kern w:val="2"/>
          <w:szCs w:val="20"/>
          <w:lang w:eastAsia="zh-CN"/>
        </w:rPr>
        <w:t>, “</w:t>
      </w:r>
      <w:r w:rsidRPr="001D261C">
        <w:rPr>
          <w:rFonts w:ascii="Times New Roman" w:eastAsia="宋体" w:hAnsi="Times New Roman"/>
          <w:kern w:val="2"/>
          <w:szCs w:val="20"/>
          <w:lang w:eastAsia="zh-CN"/>
        </w:rPr>
        <w:t>Way Forward on configuration of power saving signal for IDLE mode paging</w:t>
      </w:r>
      <w:r>
        <w:rPr>
          <w:rFonts w:ascii="Times New Roman" w:eastAsia="宋体" w:hAnsi="Times New Roman"/>
          <w:kern w:val="2"/>
          <w:szCs w:val="20"/>
          <w:lang w:eastAsia="zh-CN"/>
        </w:rPr>
        <w:t xml:space="preserve">”, </w:t>
      </w:r>
      <w:r w:rsidRPr="001D261C">
        <w:rPr>
          <w:rFonts w:ascii="Times New Roman" w:eastAsia="宋体" w:hAnsi="Times New Roman"/>
          <w:kern w:val="2"/>
          <w:szCs w:val="20"/>
          <w:lang w:eastAsia="zh-CN"/>
        </w:rPr>
        <w:t>Huawei, HiSilicon</w:t>
      </w:r>
      <w:r>
        <w:rPr>
          <w:rFonts w:ascii="Times New Roman" w:eastAsia="宋体" w:hAnsi="Times New Roman"/>
          <w:kern w:val="2"/>
          <w:szCs w:val="20"/>
          <w:lang w:eastAsia="zh-CN"/>
        </w:rPr>
        <w:t>,</w:t>
      </w:r>
      <w:r w:rsidRPr="001D261C">
        <w:rPr>
          <w:rFonts w:eastAsia="宋体"/>
          <w:lang w:val="en-GB" w:eastAsia="zh-CN"/>
        </w:rPr>
        <w:t xml:space="preserve"> </w:t>
      </w:r>
      <w:r>
        <w:rPr>
          <w:rFonts w:eastAsia="宋体"/>
          <w:lang w:val="en-GB" w:eastAsia="zh-CN"/>
        </w:rPr>
        <w:t>3GPP RAN WG1 Meeting #91</w:t>
      </w:r>
    </w:p>
    <w:p w14:paraId="628CCAF0" w14:textId="77777777" w:rsidR="009D3996" w:rsidRPr="001464EE" w:rsidRDefault="009D3996" w:rsidP="009D3996">
      <w:pPr>
        <w:pStyle w:val="a0"/>
        <w:numPr>
          <w:ilvl w:val="0"/>
          <w:numId w:val="6"/>
        </w:numPr>
        <w:rPr>
          <w:rFonts w:ascii="Times New Roman" w:eastAsia="宋体" w:hAnsi="Times New Roman"/>
          <w:kern w:val="2"/>
          <w:szCs w:val="20"/>
          <w:lang w:eastAsia="zh-CN"/>
        </w:rPr>
      </w:pPr>
      <w:r w:rsidRPr="00D07E57">
        <w:t>R1-1712806</w:t>
      </w:r>
      <w:r w:rsidRPr="0049682B">
        <w:rPr>
          <w:rFonts w:ascii="Times New Roman" w:eastAsiaTheme="minorEastAsia" w:hAnsi="Times New Roman"/>
          <w:lang w:eastAsia="zh-CN"/>
        </w:rPr>
        <w:t>,</w:t>
      </w:r>
      <w:r w:rsidRPr="00D07E57">
        <w:rPr>
          <w:rFonts w:ascii="Times New Roman" w:eastAsia="MS Mincho" w:hAnsi="Times New Roman"/>
          <w:lang w:eastAsia="ja-JP"/>
        </w:rPr>
        <w:t xml:space="preserve"> “Efficient monitoring of DL control channels</w:t>
      </w:r>
      <w:r w:rsidRPr="0049682B">
        <w:rPr>
          <w:rFonts w:ascii="Times New Roman" w:eastAsia="MS Mincho" w:hAnsi="Times New Roman"/>
          <w:lang w:eastAsia="ja-JP"/>
        </w:rPr>
        <w:t xml:space="preserve">”, </w:t>
      </w:r>
      <w:r>
        <w:rPr>
          <w:rFonts w:ascii="Times New Roman" w:eastAsia="MS Mincho" w:hAnsi="Times New Roman"/>
          <w:lang w:eastAsia="ja-JP"/>
        </w:rPr>
        <w:t>Qualcomm</w:t>
      </w:r>
      <w:r w:rsidRPr="0049682B">
        <w:rPr>
          <w:rFonts w:ascii="Times New Roman" w:eastAsia="MS Mincho" w:hAnsi="Times New Roman"/>
          <w:lang w:eastAsia="ja-JP"/>
        </w:rPr>
        <w:t>,</w:t>
      </w:r>
      <w:r w:rsidRPr="00D07E57">
        <w:rPr>
          <w:rFonts w:ascii="Times New Roman" w:eastAsia="MS Mincho" w:hAnsi="Times New Roman"/>
          <w:lang w:eastAsia="ja-JP"/>
        </w:rPr>
        <w:t xml:space="preserve"> RAN1</w:t>
      </w:r>
      <w:r w:rsidRPr="0049682B">
        <w:rPr>
          <w:rFonts w:ascii="Times New Roman" w:eastAsia="宋体" w:hAnsi="Times New Roman"/>
          <w:kern w:val="2"/>
          <w:szCs w:val="20"/>
          <w:lang w:eastAsia="zh-CN"/>
        </w:rPr>
        <w:t xml:space="preserve"> WG1 #90, </w:t>
      </w:r>
      <w:r w:rsidRPr="0049682B">
        <w:rPr>
          <w:rFonts w:ascii="Times New Roman" w:hAnsi="Times New Roman"/>
          <w:kern w:val="2"/>
          <w:lang w:eastAsia="zh-CN"/>
        </w:rPr>
        <w:t>Prague, Czech Republic, August 21-25, 2017</w:t>
      </w:r>
    </w:p>
    <w:p w14:paraId="4E524A2E" w14:textId="77777777" w:rsidR="009D3996" w:rsidRPr="001464EE" w:rsidRDefault="009D3996" w:rsidP="009D3996">
      <w:pPr>
        <w:pStyle w:val="a0"/>
        <w:numPr>
          <w:ilvl w:val="0"/>
          <w:numId w:val="6"/>
        </w:numPr>
      </w:pPr>
      <w:r w:rsidRPr="001464EE">
        <w:t>R1-17</w:t>
      </w:r>
      <w:r w:rsidRPr="001464EE">
        <w:rPr>
          <w:rFonts w:hint="eastAsia"/>
        </w:rPr>
        <w:t>16986</w:t>
      </w:r>
      <w:r w:rsidRPr="001464EE">
        <w:t>, “</w:t>
      </w:r>
      <w:r w:rsidRPr="001464EE">
        <w:rPr>
          <w:rFonts w:hint="eastAsia"/>
        </w:rPr>
        <w:t>On detailed design and evaluations of power saving signal</w:t>
      </w:r>
      <w:r w:rsidRPr="001464EE">
        <w:t xml:space="preserve">”, </w:t>
      </w:r>
      <w:r w:rsidRPr="001338B8">
        <w:t>Huawei, HiSilicon</w:t>
      </w:r>
      <w:r>
        <w:t xml:space="preserve">, </w:t>
      </w:r>
      <w:r w:rsidRPr="001464EE">
        <w:t>3GPP TSG RAN WG1 Meeting #</w:t>
      </w:r>
      <w:r w:rsidRPr="001464EE">
        <w:rPr>
          <w:rFonts w:hint="eastAsia"/>
        </w:rPr>
        <w:t>90b</w:t>
      </w:r>
      <w:r w:rsidRPr="001464EE">
        <w:t xml:space="preserve">is, </w:t>
      </w:r>
      <w:r w:rsidRPr="001464EE">
        <w:rPr>
          <w:rFonts w:hint="eastAsia"/>
        </w:rPr>
        <w:t>Prague</w:t>
      </w:r>
      <w:r w:rsidRPr="001464EE">
        <w:t xml:space="preserve">, Czech Republic, </w:t>
      </w:r>
      <w:r w:rsidRPr="001464EE">
        <w:rPr>
          <w:rFonts w:hint="eastAsia"/>
        </w:rPr>
        <w:t>October 9</w:t>
      </w:r>
      <w:r w:rsidRPr="001464EE">
        <w:t>-</w:t>
      </w:r>
      <w:r w:rsidRPr="001464EE">
        <w:rPr>
          <w:rFonts w:hint="eastAsia"/>
        </w:rPr>
        <w:t>13</w:t>
      </w:r>
      <w:r w:rsidRPr="001464EE">
        <w:t>, 2017</w:t>
      </w:r>
    </w:p>
    <w:p w14:paraId="45F49D41" w14:textId="77777777" w:rsidR="009D3996" w:rsidRPr="0049682B" w:rsidRDefault="009D3996" w:rsidP="009D3996">
      <w:pPr>
        <w:pStyle w:val="a0"/>
        <w:numPr>
          <w:ilvl w:val="0"/>
          <w:numId w:val="6"/>
        </w:numPr>
        <w:rPr>
          <w:rFonts w:ascii="Times New Roman" w:eastAsia="宋体" w:hAnsi="Times New Roman"/>
          <w:kern w:val="2"/>
          <w:szCs w:val="20"/>
          <w:lang w:eastAsia="zh-CN"/>
        </w:rPr>
      </w:pPr>
      <w:r w:rsidRPr="0096720F">
        <w:rPr>
          <w:rFonts w:ascii="Times New Roman" w:hAnsi="Times New Roman"/>
          <w:kern w:val="2"/>
          <w:lang w:eastAsia="zh-CN"/>
        </w:rPr>
        <w:t>R1-1714993</w:t>
      </w:r>
      <w:r w:rsidRPr="0049682B">
        <w:rPr>
          <w:rFonts w:ascii="Times New Roman" w:eastAsia="宋体" w:hAnsi="Times New Roman"/>
          <w:kern w:val="2"/>
          <w:szCs w:val="20"/>
          <w:lang w:eastAsia="zh-CN"/>
        </w:rPr>
        <w:t>, “</w:t>
      </w:r>
      <w:r w:rsidRPr="0096720F">
        <w:rPr>
          <w:rFonts w:ascii="Times New Roman" w:hAnsi="Times New Roman"/>
          <w:kern w:val="2"/>
          <w:lang w:eastAsia="zh-CN"/>
        </w:rPr>
        <w:t>Assumptions for NB-IoT power consumption for power saving signal/channel</w:t>
      </w:r>
      <w:r w:rsidRPr="0049682B">
        <w:rPr>
          <w:rFonts w:ascii="Times New Roman" w:eastAsia="宋体" w:hAnsi="Times New Roman"/>
          <w:kern w:val="2"/>
          <w:szCs w:val="20"/>
          <w:lang w:eastAsia="zh-CN"/>
        </w:rPr>
        <w:t>”,</w:t>
      </w:r>
      <w:r>
        <w:rPr>
          <w:rFonts w:ascii="Times New Roman" w:eastAsia="宋体" w:hAnsi="Times New Roman"/>
          <w:kern w:val="2"/>
          <w:szCs w:val="20"/>
          <w:lang w:eastAsia="zh-CN"/>
        </w:rPr>
        <w:t xml:space="preserve"> </w:t>
      </w:r>
      <w:r w:rsidRPr="00E07EF2">
        <w:rPr>
          <w:rFonts w:ascii="Times New Roman" w:hAnsi="Times New Roman"/>
          <w:kern w:val="2"/>
          <w:lang w:val="sv-SE" w:eastAsia="zh-CN"/>
        </w:rPr>
        <w:t>Ericsson</w:t>
      </w:r>
      <w:r w:rsidRPr="0049682B">
        <w:rPr>
          <w:rFonts w:ascii="Times New Roman" w:eastAsia="宋体" w:hAnsi="Times New Roman"/>
          <w:kern w:val="2"/>
          <w:szCs w:val="20"/>
          <w:lang w:eastAsia="zh-CN"/>
        </w:rPr>
        <w:t xml:space="preserve">, RAN1 WG1 #90, </w:t>
      </w:r>
      <w:r w:rsidRPr="0049682B">
        <w:rPr>
          <w:rFonts w:ascii="Times New Roman" w:hAnsi="Times New Roman"/>
          <w:kern w:val="2"/>
          <w:lang w:eastAsia="zh-CN"/>
        </w:rPr>
        <w:t>Prague, Czech Republic, August 21-25, 2017</w:t>
      </w:r>
    </w:p>
    <w:p w14:paraId="46947A8D" w14:textId="77777777" w:rsidR="0096720F" w:rsidRDefault="0096720F" w:rsidP="0096720F">
      <w:pPr>
        <w:pStyle w:val="a0"/>
        <w:rPr>
          <w:rFonts w:ascii="Times New Roman" w:eastAsia="宋体" w:hAnsi="Times New Roman"/>
          <w:kern w:val="2"/>
          <w:szCs w:val="20"/>
          <w:lang w:eastAsia="zh-CN"/>
        </w:rPr>
      </w:pPr>
    </w:p>
    <w:p w14:paraId="45DB4BB2" w14:textId="77777777" w:rsidR="00B15C1B" w:rsidRDefault="00B15C1B" w:rsidP="0096720F">
      <w:pPr>
        <w:pStyle w:val="a0"/>
        <w:rPr>
          <w:rFonts w:ascii="Times New Roman" w:hAnsi="Times New Roman"/>
          <w:kern w:val="2"/>
          <w:lang w:eastAsia="zh-CN"/>
        </w:rPr>
      </w:pPr>
    </w:p>
    <w:p w14:paraId="492E4173" w14:textId="77777777" w:rsidR="0096720F" w:rsidRDefault="0096720F" w:rsidP="0096720F">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Annex</w:t>
      </w:r>
    </w:p>
    <w:p w14:paraId="0E91A488" w14:textId="06C7825F" w:rsidR="0096720F" w:rsidRPr="0096720F" w:rsidRDefault="00810B08" w:rsidP="00810B08">
      <w:pPr>
        <w:pStyle w:val="a0"/>
        <w:jc w:val="center"/>
        <w:rPr>
          <w:rFonts w:eastAsia="宋体"/>
          <w:lang w:eastAsia="zh-CN"/>
        </w:rPr>
      </w:pPr>
      <w:r>
        <w:rPr>
          <w:rFonts w:eastAsia="宋体"/>
          <w:lang w:eastAsia="zh-CN"/>
        </w:rPr>
        <w:t xml:space="preserve">Table 2: </w:t>
      </w:r>
      <w:r w:rsidR="0096720F" w:rsidRPr="0031193E">
        <w:rPr>
          <w:rFonts w:eastAsia="宋体"/>
          <w:lang w:eastAsia="zh-CN"/>
        </w:rPr>
        <w:t>Reference power consumption model</w:t>
      </w:r>
      <w:r w:rsidR="0096720F">
        <w:rPr>
          <w:rFonts w:eastAsia="宋体"/>
          <w:lang w:eastAsia="zh-CN"/>
        </w:rPr>
        <w:t xml:space="preserve"> [</w:t>
      </w:r>
      <w:r w:rsidR="00467638">
        <w:rPr>
          <w:rFonts w:eastAsia="宋体"/>
          <w:lang w:eastAsia="zh-CN"/>
        </w:rPr>
        <w:t>5</w:t>
      </w:r>
      <w:r w:rsidR="0096720F">
        <w:rPr>
          <w:rFonts w:eastAsia="宋体"/>
          <w:lang w:eastAsia="zh-CN"/>
        </w:rPr>
        <w:t>]</w:t>
      </w:r>
    </w:p>
    <w:tbl>
      <w:tblPr>
        <w:tblW w:w="0" w:type="auto"/>
        <w:tblCellMar>
          <w:left w:w="0" w:type="dxa"/>
          <w:right w:w="0" w:type="dxa"/>
        </w:tblCellMar>
        <w:tblLook w:val="04A0" w:firstRow="1" w:lastRow="0" w:firstColumn="1" w:lastColumn="0" w:noHBand="0" w:noVBand="1"/>
      </w:tblPr>
      <w:tblGrid>
        <w:gridCol w:w="2126"/>
        <w:gridCol w:w="1362"/>
        <w:gridCol w:w="2473"/>
        <w:gridCol w:w="3284"/>
      </w:tblGrid>
      <w:tr w:rsidR="0096720F" w:rsidRPr="003B0560" w14:paraId="33B536DE" w14:textId="77777777" w:rsidTr="004E1C72">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0461C163" w14:textId="77777777" w:rsidR="0096720F" w:rsidRPr="0031193E" w:rsidRDefault="0096720F" w:rsidP="004E1C72">
            <w:pPr>
              <w:pStyle w:val="a0"/>
              <w:rPr>
                <w:rFonts w:eastAsia="宋体"/>
                <w:b/>
                <w:sz w:val="18"/>
                <w:lang w:eastAsia="zh-CN"/>
              </w:rPr>
            </w:pPr>
            <w:r w:rsidRPr="0031193E">
              <w:rPr>
                <w:rFonts w:eastAsia="宋体"/>
                <w:b/>
                <w:sz w:val="18"/>
                <w:lang w:eastAsia="zh-CN"/>
              </w:rPr>
              <w:t>Operating mode</w:t>
            </w:r>
          </w:p>
        </w:tc>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3544AD7C" w14:textId="77777777" w:rsidR="0096720F" w:rsidRPr="0031193E" w:rsidRDefault="0096720F" w:rsidP="004E1C72">
            <w:pPr>
              <w:pStyle w:val="a0"/>
              <w:rPr>
                <w:rFonts w:eastAsia="宋体"/>
                <w:b/>
                <w:sz w:val="18"/>
                <w:lang w:eastAsia="zh-CN"/>
              </w:rPr>
            </w:pPr>
            <w:r w:rsidRPr="0031193E">
              <w:rPr>
                <w:rFonts w:eastAsia="宋体"/>
                <w:b/>
                <w:sz w:val="18"/>
                <w:lang w:eastAsia="zh-CN"/>
              </w:rPr>
              <w:t>Power [units/ms]</w:t>
            </w:r>
          </w:p>
        </w:tc>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26C04291" w14:textId="77777777" w:rsidR="0096720F" w:rsidRPr="0031193E" w:rsidRDefault="0096720F" w:rsidP="004E1C72">
            <w:pPr>
              <w:pStyle w:val="a0"/>
              <w:rPr>
                <w:rFonts w:eastAsia="宋体"/>
                <w:b/>
                <w:sz w:val="18"/>
                <w:lang w:eastAsia="zh-CN"/>
              </w:rPr>
            </w:pPr>
            <w:r w:rsidRPr="0031193E">
              <w:rPr>
                <w:rFonts w:eastAsia="宋体"/>
                <w:b/>
                <w:sz w:val="18"/>
                <w:lang w:eastAsia="zh-CN"/>
              </w:rPr>
              <w:t>Total ramp up or ramp down time [ms]</w:t>
            </w:r>
          </w:p>
        </w:tc>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38C68A52" w14:textId="77777777" w:rsidR="0096720F" w:rsidRPr="0031193E" w:rsidRDefault="0096720F" w:rsidP="004E1C72">
            <w:pPr>
              <w:pStyle w:val="a0"/>
              <w:ind w:left="420"/>
              <w:rPr>
                <w:rFonts w:eastAsia="宋体"/>
                <w:b/>
                <w:kern w:val="2"/>
                <w:sz w:val="18"/>
                <w:szCs w:val="20"/>
                <w:lang w:eastAsia="zh-CN"/>
              </w:rPr>
            </w:pPr>
            <w:r w:rsidRPr="0031193E">
              <w:rPr>
                <w:rFonts w:eastAsia="宋体"/>
                <w:b/>
                <w:bCs/>
                <w:kern w:val="2"/>
                <w:sz w:val="18"/>
                <w:szCs w:val="20"/>
                <w:lang w:eastAsia="zh-CN"/>
              </w:rPr>
              <w:t>Notes</w:t>
            </w:r>
          </w:p>
        </w:tc>
      </w:tr>
      <w:tr w:rsidR="0096720F" w:rsidRPr="003B0560" w14:paraId="590F0A5B" w14:textId="77777777" w:rsidTr="004E1C72">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6BCA3" w14:textId="77777777" w:rsidR="0096720F" w:rsidRPr="0031193E" w:rsidRDefault="0096720F" w:rsidP="004E1C72">
            <w:pPr>
              <w:pStyle w:val="a0"/>
              <w:rPr>
                <w:rFonts w:eastAsia="宋体"/>
                <w:sz w:val="18"/>
                <w:lang w:eastAsia="zh-CN"/>
              </w:rPr>
            </w:pPr>
            <w:r w:rsidRPr="0031193E">
              <w:rPr>
                <w:rFonts w:eastAsia="宋体"/>
                <w:sz w:val="18"/>
                <w:lang w:eastAsia="zh-CN"/>
              </w:rPr>
              <w:t>Receive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F98D2" w14:textId="77777777" w:rsidR="0096720F" w:rsidRPr="0031193E" w:rsidRDefault="0096720F" w:rsidP="004E1C72">
            <w:pPr>
              <w:pStyle w:val="a0"/>
              <w:rPr>
                <w:rFonts w:eastAsia="宋体"/>
                <w:sz w:val="18"/>
                <w:lang w:eastAsia="zh-CN"/>
              </w:rPr>
            </w:pPr>
            <w:r w:rsidRPr="0031193E">
              <w:rPr>
                <w:rFonts w:eastAsia="宋体"/>
                <w:sz w:val="18"/>
                <w:lang w:eastAsia="zh-CN"/>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6A7CC" w14:textId="77777777" w:rsidR="0096720F" w:rsidRPr="0031193E" w:rsidRDefault="0096720F" w:rsidP="004E1C72">
            <w:pPr>
              <w:pStyle w:val="a0"/>
              <w:rPr>
                <w:rFonts w:eastAsia="宋体"/>
                <w:sz w:val="18"/>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303286" w14:textId="77777777" w:rsidR="0096720F" w:rsidRPr="0031193E" w:rsidRDefault="0096720F" w:rsidP="004E1C72">
            <w:pPr>
              <w:pStyle w:val="a0"/>
              <w:ind w:left="420"/>
              <w:rPr>
                <w:rFonts w:eastAsia="宋体"/>
                <w:kern w:val="2"/>
                <w:sz w:val="18"/>
                <w:szCs w:val="20"/>
                <w:lang w:eastAsia="zh-CN"/>
              </w:rPr>
            </w:pPr>
            <w:r w:rsidRPr="0031193E">
              <w:rPr>
                <w:rFonts w:eastAsia="宋体"/>
                <w:kern w:val="2"/>
                <w:sz w:val="18"/>
                <w:szCs w:val="20"/>
                <w:lang w:eastAsia="zh-CN"/>
              </w:rPr>
              <w:t>RF and baseband circuitry</w:t>
            </w:r>
          </w:p>
        </w:tc>
      </w:tr>
      <w:tr w:rsidR="0096720F" w:rsidRPr="003B0560" w14:paraId="7CFFA00A" w14:textId="77777777" w:rsidTr="004E1C72">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D306F" w14:textId="77777777" w:rsidR="0096720F" w:rsidRPr="0031193E" w:rsidRDefault="0096720F" w:rsidP="004E1C72">
            <w:pPr>
              <w:pStyle w:val="a0"/>
              <w:rPr>
                <w:rFonts w:eastAsia="宋体"/>
                <w:sz w:val="18"/>
                <w:lang w:eastAsia="zh-CN"/>
              </w:rPr>
            </w:pPr>
            <w:r w:rsidRPr="0031193E">
              <w:rPr>
                <w:rFonts w:eastAsia="宋体"/>
                <w:sz w:val="18"/>
                <w:lang w:eastAsia="zh-CN"/>
              </w:rPr>
              <w:lastRenderedPageBreak/>
              <w:t>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7D0F6" w14:textId="77777777" w:rsidR="0096720F" w:rsidRPr="0031193E" w:rsidRDefault="0096720F" w:rsidP="004E1C72">
            <w:pPr>
              <w:pStyle w:val="a0"/>
              <w:rPr>
                <w:rFonts w:eastAsia="宋体"/>
                <w:sz w:val="18"/>
                <w:lang w:eastAsia="zh-CN"/>
              </w:rPr>
            </w:pPr>
            <w:r w:rsidRPr="0031193E">
              <w:rPr>
                <w:rFonts w:eastAsia="宋体"/>
                <w:sz w:val="18"/>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867E0" w14:textId="77777777" w:rsidR="0096720F" w:rsidRPr="0031193E" w:rsidRDefault="0096720F" w:rsidP="004E1C72">
            <w:pPr>
              <w:pStyle w:val="a0"/>
              <w:rPr>
                <w:rFonts w:eastAsia="宋体"/>
                <w:sz w:val="18"/>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5D58A" w14:textId="77777777" w:rsidR="0096720F" w:rsidRPr="0031193E" w:rsidRDefault="0096720F" w:rsidP="004E1C72">
            <w:pPr>
              <w:pStyle w:val="a0"/>
              <w:ind w:left="420"/>
              <w:rPr>
                <w:rFonts w:eastAsia="宋体"/>
                <w:kern w:val="2"/>
                <w:sz w:val="18"/>
                <w:szCs w:val="20"/>
                <w:lang w:eastAsia="zh-CN"/>
              </w:rPr>
            </w:pPr>
            <w:r w:rsidRPr="0031193E">
              <w:rPr>
                <w:rFonts w:eastAsia="宋体"/>
                <w:kern w:val="2"/>
                <w:sz w:val="18"/>
                <w:szCs w:val="20"/>
                <w:lang w:eastAsia="zh-CN"/>
              </w:rPr>
              <w:t>Corresponds to maintaining accurate timing by</w:t>
            </w:r>
          </w:p>
          <w:p w14:paraId="623DEED1" w14:textId="77777777" w:rsidR="0096720F" w:rsidRPr="0031193E" w:rsidRDefault="0096720F" w:rsidP="004E1C72">
            <w:pPr>
              <w:pStyle w:val="a0"/>
              <w:ind w:left="420"/>
              <w:rPr>
                <w:rFonts w:eastAsia="宋体"/>
                <w:kern w:val="2"/>
                <w:sz w:val="18"/>
                <w:szCs w:val="20"/>
                <w:lang w:eastAsia="zh-CN"/>
              </w:rPr>
            </w:pPr>
            <w:r w:rsidRPr="0031193E">
              <w:rPr>
                <w:rFonts w:eastAsia="宋体"/>
                <w:kern w:val="2"/>
                <w:sz w:val="18"/>
                <w:szCs w:val="20"/>
                <w:lang w:eastAsia="zh-CN"/>
              </w:rPr>
              <w:t>keeping RF frequency reference active.</w:t>
            </w:r>
          </w:p>
        </w:tc>
      </w:tr>
      <w:tr w:rsidR="0096720F" w:rsidRPr="003B0560" w14:paraId="05EB24A9" w14:textId="77777777" w:rsidTr="004E1C72">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27F87" w14:textId="77777777" w:rsidR="0096720F" w:rsidRPr="0031193E" w:rsidRDefault="0096720F" w:rsidP="004E1C72">
            <w:pPr>
              <w:pStyle w:val="a0"/>
              <w:rPr>
                <w:rFonts w:eastAsia="宋体"/>
                <w:sz w:val="18"/>
                <w:lang w:eastAsia="zh-CN"/>
              </w:rPr>
            </w:pPr>
            <w:r w:rsidRPr="0031193E">
              <w:rPr>
                <w:rFonts w:eastAsia="宋体"/>
                <w:sz w:val="18"/>
                <w:lang w:eastAsia="zh-CN"/>
              </w:rPr>
              <w:t>Transitions to or from 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933E67" w14:textId="77777777" w:rsidR="0096720F" w:rsidRPr="0031193E" w:rsidRDefault="0096720F" w:rsidP="004E1C72">
            <w:pPr>
              <w:pStyle w:val="a0"/>
              <w:rPr>
                <w:rFonts w:eastAsia="宋体"/>
                <w:sz w:val="18"/>
                <w:lang w:eastAsia="zh-CN"/>
              </w:rPr>
            </w:pPr>
            <w:r w:rsidRPr="0031193E">
              <w:rPr>
                <w:rFonts w:eastAsia="宋体"/>
                <w:sz w:val="18"/>
                <w:lang w:eastAsia="zh-CN"/>
              </w:rPr>
              <w:t>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DBF85" w14:textId="77777777" w:rsidR="0096720F" w:rsidRPr="0031193E" w:rsidRDefault="0096720F" w:rsidP="004E1C72">
            <w:pPr>
              <w:pStyle w:val="a0"/>
              <w:rPr>
                <w:rFonts w:eastAsia="宋体"/>
                <w:sz w:val="18"/>
                <w:lang w:eastAsia="zh-CN"/>
              </w:rPr>
            </w:pPr>
            <w:r w:rsidRPr="0031193E">
              <w:rPr>
                <w:rFonts w:eastAsia="宋体"/>
                <w:sz w:val="18"/>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3943CE" w14:textId="77777777" w:rsidR="0096720F" w:rsidRPr="0031193E" w:rsidRDefault="0096720F" w:rsidP="004E1C72">
            <w:pPr>
              <w:pStyle w:val="a0"/>
              <w:ind w:left="420"/>
              <w:rPr>
                <w:rFonts w:eastAsia="宋体"/>
                <w:kern w:val="2"/>
                <w:sz w:val="18"/>
                <w:szCs w:val="20"/>
                <w:lang w:eastAsia="zh-CN"/>
              </w:rPr>
            </w:pPr>
            <w:r w:rsidRPr="0031193E">
              <w:rPr>
                <w:rFonts w:eastAsia="宋体"/>
                <w:kern w:val="2"/>
                <w:sz w:val="18"/>
                <w:szCs w:val="20"/>
                <w:lang w:eastAsia="zh-CN"/>
              </w:rPr>
              <w:t>Boot, reload memory etc.</w:t>
            </w:r>
          </w:p>
        </w:tc>
      </w:tr>
    </w:tbl>
    <w:p w14:paraId="04B3FC12" w14:textId="77777777" w:rsidR="0096720F" w:rsidRPr="003B0560" w:rsidRDefault="0096720F" w:rsidP="0096720F">
      <w:pPr>
        <w:pStyle w:val="a0"/>
        <w:ind w:left="420"/>
        <w:rPr>
          <w:rFonts w:ascii="Times New Roman" w:eastAsia="宋体" w:hAnsi="Times New Roman"/>
          <w:kern w:val="2"/>
          <w:szCs w:val="20"/>
          <w:lang w:eastAsia="zh-CN"/>
        </w:rPr>
      </w:pPr>
    </w:p>
    <w:p w14:paraId="07D9EF9F" w14:textId="77777777" w:rsidR="0096720F" w:rsidRPr="0031193E" w:rsidRDefault="0096720F" w:rsidP="0096720F">
      <w:pPr>
        <w:pStyle w:val="a0"/>
        <w:rPr>
          <w:rFonts w:eastAsia="宋体"/>
          <w:lang w:eastAsia="zh-CN"/>
        </w:rPr>
      </w:pPr>
      <w:r w:rsidRPr="0031193E">
        <w:rPr>
          <w:rFonts w:eastAsia="宋体"/>
          <w:lang w:eastAsia="zh-CN"/>
        </w:rPr>
        <w:t>The proponent of candidate technologies should declare the assumed power model used in the evaluations of the candidate technology</w:t>
      </w:r>
    </w:p>
    <w:p w14:paraId="4ECA5943" w14:textId="77777777" w:rsidR="0096720F" w:rsidRPr="0031193E" w:rsidRDefault="0096720F" w:rsidP="0096720F">
      <w:pPr>
        <w:pStyle w:val="a0"/>
        <w:rPr>
          <w:rFonts w:eastAsia="宋体"/>
          <w:lang w:eastAsia="zh-CN"/>
        </w:rPr>
      </w:pPr>
      <w:r w:rsidRPr="0031193E">
        <w:rPr>
          <w:rFonts w:eastAsia="宋体"/>
          <w:lang w:eastAsia="zh-CN"/>
        </w:rPr>
        <w:t>Note: A unit of power is not defined to be the same between NB-IoT and eMTC</w:t>
      </w:r>
    </w:p>
    <w:p w14:paraId="43CF4983" w14:textId="77777777" w:rsidR="0096720F" w:rsidRPr="0031193E" w:rsidRDefault="0096720F" w:rsidP="0096720F">
      <w:pPr>
        <w:pStyle w:val="a0"/>
        <w:rPr>
          <w:rFonts w:eastAsia="宋体"/>
          <w:lang w:eastAsia="zh-CN"/>
        </w:rPr>
      </w:pPr>
      <w:r w:rsidRPr="0031193E">
        <w:rPr>
          <w:rFonts w:eastAsia="宋体"/>
          <w:lang w:eastAsia="zh-CN"/>
        </w:rPr>
        <w:t>Note: The above parameters apply only to some architectures. It does not mean all the UEs will support it.</w:t>
      </w:r>
    </w:p>
    <w:p w14:paraId="02440F32" w14:textId="77777777" w:rsidR="0096720F" w:rsidRPr="0096720F" w:rsidRDefault="0096720F" w:rsidP="0096720F">
      <w:pPr>
        <w:pStyle w:val="a0"/>
        <w:rPr>
          <w:rFonts w:ascii="Times New Roman" w:eastAsia="宋体" w:hAnsi="Times New Roman"/>
          <w:kern w:val="2"/>
          <w:szCs w:val="20"/>
          <w:lang w:eastAsia="zh-CN"/>
        </w:rPr>
      </w:pPr>
    </w:p>
    <w:sectPr w:rsidR="0096720F" w:rsidRPr="0096720F">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68C19" w14:textId="77777777" w:rsidR="006B56A6" w:rsidRDefault="006B56A6">
      <w:r>
        <w:separator/>
      </w:r>
    </w:p>
  </w:endnote>
  <w:endnote w:type="continuationSeparator" w:id="0">
    <w:p w14:paraId="206F855F" w14:textId="77777777" w:rsidR="006B56A6" w:rsidRDefault="006B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7E7B4" w14:textId="77777777" w:rsidR="001C5206" w:rsidRPr="00E7456F" w:rsidRDefault="001C5206" w:rsidP="00E7456F">
    <w:pPr>
      <w:pStyle w:val="ab"/>
      <w:jc w:val="center"/>
    </w:pPr>
    <w:r>
      <w:rPr>
        <w:rStyle w:val="ac"/>
      </w:rPr>
      <w:fldChar w:fldCharType="begin"/>
    </w:r>
    <w:r>
      <w:rPr>
        <w:rStyle w:val="ac"/>
      </w:rPr>
      <w:instrText xml:space="preserve"> PAGE </w:instrText>
    </w:r>
    <w:r>
      <w:rPr>
        <w:rStyle w:val="ac"/>
      </w:rPr>
      <w:fldChar w:fldCharType="separate"/>
    </w:r>
    <w:r w:rsidR="00070FF5">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70FF5">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BE0098" w14:textId="77777777" w:rsidR="006B56A6" w:rsidRDefault="006B56A6">
      <w:r>
        <w:separator/>
      </w:r>
    </w:p>
  </w:footnote>
  <w:footnote w:type="continuationSeparator" w:id="0">
    <w:p w14:paraId="6DAF1918" w14:textId="77777777" w:rsidR="006B56A6" w:rsidRDefault="006B56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nsid w:val="0F59004F"/>
    <w:multiLevelType w:val="hybridMultilevel"/>
    <w:tmpl w:val="2B76D89E"/>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3571F8F"/>
    <w:multiLevelType w:val="hybridMultilevel"/>
    <w:tmpl w:val="E4067330"/>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6AE41DE"/>
    <w:multiLevelType w:val="hybridMultilevel"/>
    <w:tmpl w:val="27FEBAF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7D6545"/>
    <w:multiLevelType w:val="hybridMultilevel"/>
    <w:tmpl w:val="9CF28D8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0">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nsid w:val="37F853D4"/>
    <w:multiLevelType w:val="hybridMultilevel"/>
    <w:tmpl w:val="4C247E54"/>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4">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5">
    <w:nsid w:val="4F53669A"/>
    <w:multiLevelType w:val="hybridMultilevel"/>
    <w:tmpl w:val="BF1AE364"/>
    <w:lvl w:ilvl="0" w:tplc="1E9239C2">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8">
    <w:nsid w:val="6422340A"/>
    <w:multiLevelType w:val="hybridMultilevel"/>
    <w:tmpl w:val="21E4783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73B0F41"/>
    <w:multiLevelType w:val="hybridMultilevel"/>
    <w:tmpl w:val="CE9A69EE"/>
    <w:lvl w:ilvl="0" w:tplc="1E9239C2">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2">
    <w:nsid w:val="772C2BF3"/>
    <w:multiLevelType w:val="hybridMultilevel"/>
    <w:tmpl w:val="A51E130A"/>
    <w:lvl w:ilvl="0" w:tplc="68AAC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DC0C99"/>
    <w:multiLevelType w:val="hybridMultilevel"/>
    <w:tmpl w:val="0992861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0"/>
  </w:num>
  <w:num w:numId="3">
    <w:abstractNumId w:val="23"/>
  </w:num>
  <w:num w:numId="4">
    <w:abstractNumId w:val="4"/>
  </w:num>
  <w:num w:numId="5">
    <w:abstractNumId w:val="20"/>
  </w:num>
  <w:num w:numId="6">
    <w:abstractNumId w:val="8"/>
  </w:num>
  <w:num w:numId="7">
    <w:abstractNumId w:val="9"/>
  </w:num>
  <w:num w:numId="8">
    <w:abstractNumId w:val="2"/>
  </w:num>
  <w:num w:numId="9">
    <w:abstractNumId w:val="17"/>
  </w:num>
  <w:num w:numId="10">
    <w:abstractNumId w:val="16"/>
  </w:num>
  <w:num w:numId="11">
    <w:abstractNumId w:val="18"/>
  </w:num>
  <w:num w:numId="12">
    <w:abstractNumId w:val="6"/>
  </w:num>
  <w:num w:numId="13">
    <w:abstractNumId w:val="12"/>
  </w:num>
  <w:num w:numId="14">
    <w:abstractNumId w:val="19"/>
  </w:num>
  <w:num w:numId="15">
    <w:abstractNumId w:val="15"/>
  </w:num>
  <w:num w:numId="16">
    <w:abstractNumId w:val="10"/>
  </w:num>
  <w:num w:numId="17">
    <w:abstractNumId w:val="3"/>
  </w:num>
  <w:num w:numId="18">
    <w:abstractNumId w:val="5"/>
  </w:num>
  <w:num w:numId="19">
    <w:abstractNumId w:val="11"/>
  </w:num>
  <w:num w:numId="20">
    <w:abstractNumId w:val="13"/>
  </w:num>
  <w:num w:numId="21">
    <w:abstractNumId w:val="21"/>
  </w:num>
  <w:num w:numId="22">
    <w:abstractNumId w:val="22"/>
  </w:num>
  <w:num w:numId="23">
    <w:abstractNumId w:val="24"/>
  </w:num>
  <w:num w:numId="24">
    <w:abstractNumId w:val="7"/>
  </w:num>
  <w:num w:numId="25">
    <w:abstractNumId w:val="1"/>
  </w:num>
  <w:num w:numId="26">
    <w:abstractNumId w:val="26"/>
  </w:num>
  <w:num w:numId="2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67D"/>
    <w:rsid w:val="0000279E"/>
    <w:rsid w:val="00004DD6"/>
    <w:rsid w:val="00005B9C"/>
    <w:rsid w:val="0000689B"/>
    <w:rsid w:val="00006A47"/>
    <w:rsid w:val="000100CC"/>
    <w:rsid w:val="000102F8"/>
    <w:rsid w:val="0001207F"/>
    <w:rsid w:val="00014788"/>
    <w:rsid w:val="00015129"/>
    <w:rsid w:val="00017714"/>
    <w:rsid w:val="00017F21"/>
    <w:rsid w:val="00021588"/>
    <w:rsid w:val="00021D56"/>
    <w:rsid w:val="00022CB4"/>
    <w:rsid w:val="00022DD6"/>
    <w:rsid w:val="0002462D"/>
    <w:rsid w:val="00024A15"/>
    <w:rsid w:val="00026E6C"/>
    <w:rsid w:val="0002717D"/>
    <w:rsid w:val="000273FD"/>
    <w:rsid w:val="0002784B"/>
    <w:rsid w:val="00032856"/>
    <w:rsid w:val="00033B21"/>
    <w:rsid w:val="00034289"/>
    <w:rsid w:val="00034348"/>
    <w:rsid w:val="00034B48"/>
    <w:rsid w:val="000377D9"/>
    <w:rsid w:val="00041699"/>
    <w:rsid w:val="00042521"/>
    <w:rsid w:val="00046446"/>
    <w:rsid w:val="00046452"/>
    <w:rsid w:val="00047D48"/>
    <w:rsid w:val="0005100C"/>
    <w:rsid w:val="0005168C"/>
    <w:rsid w:val="00051C62"/>
    <w:rsid w:val="00052402"/>
    <w:rsid w:val="000528A1"/>
    <w:rsid w:val="00052C8B"/>
    <w:rsid w:val="00054872"/>
    <w:rsid w:val="00055ACB"/>
    <w:rsid w:val="00055FCB"/>
    <w:rsid w:val="00062AC0"/>
    <w:rsid w:val="00062D7E"/>
    <w:rsid w:val="000636C4"/>
    <w:rsid w:val="00066F49"/>
    <w:rsid w:val="000676F6"/>
    <w:rsid w:val="00070FF5"/>
    <w:rsid w:val="00072B01"/>
    <w:rsid w:val="00074060"/>
    <w:rsid w:val="00076E96"/>
    <w:rsid w:val="0007708D"/>
    <w:rsid w:val="000773F6"/>
    <w:rsid w:val="00080662"/>
    <w:rsid w:val="00081C73"/>
    <w:rsid w:val="000854EA"/>
    <w:rsid w:val="000855F8"/>
    <w:rsid w:val="00095318"/>
    <w:rsid w:val="000958B4"/>
    <w:rsid w:val="00095BBB"/>
    <w:rsid w:val="000969C4"/>
    <w:rsid w:val="00096DAC"/>
    <w:rsid w:val="000A05CD"/>
    <w:rsid w:val="000A18B2"/>
    <w:rsid w:val="000A18D0"/>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22F8"/>
    <w:rsid w:val="000D4D36"/>
    <w:rsid w:val="000D515E"/>
    <w:rsid w:val="000D565A"/>
    <w:rsid w:val="000D57AB"/>
    <w:rsid w:val="000D5CAF"/>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553"/>
    <w:rsid w:val="00134D51"/>
    <w:rsid w:val="00135D51"/>
    <w:rsid w:val="00141CC8"/>
    <w:rsid w:val="00142059"/>
    <w:rsid w:val="001428AB"/>
    <w:rsid w:val="00142BAE"/>
    <w:rsid w:val="0014365A"/>
    <w:rsid w:val="00143C81"/>
    <w:rsid w:val="00145C1D"/>
    <w:rsid w:val="001460A1"/>
    <w:rsid w:val="001464EE"/>
    <w:rsid w:val="00147E5D"/>
    <w:rsid w:val="00147EA2"/>
    <w:rsid w:val="00147F65"/>
    <w:rsid w:val="001502F7"/>
    <w:rsid w:val="00150A25"/>
    <w:rsid w:val="00151437"/>
    <w:rsid w:val="00151F2C"/>
    <w:rsid w:val="001530FD"/>
    <w:rsid w:val="0015335C"/>
    <w:rsid w:val="001537C6"/>
    <w:rsid w:val="001550C2"/>
    <w:rsid w:val="001565F5"/>
    <w:rsid w:val="00157A3F"/>
    <w:rsid w:val="00160B53"/>
    <w:rsid w:val="0016180C"/>
    <w:rsid w:val="00161B07"/>
    <w:rsid w:val="00163027"/>
    <w:rsid w:val="0016369E"/>
    <w:rsid w:val="001653F6"/>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76F18"/>
    <w:rsid w:val="00180D5D"/>
    <w:rsid w:val="001819A0"/>
    <w:rsid w:val="00181F2E"/>
    <w:rsid w:val="001825A8"/>
    <w:rsid w:val="00183DAF"/>
    <w:rsid w:val="00184EF0"/>
    <w:rsid w:val="00185911"/>
    <w:rsid w:val="00190C90"/>
    <w:rsid w:val="0019151A"/>
    <w:rsid w:val="00191EFE"/>
    <w:rsid w:val="001928B8"/>
    <w:rsid w:val="00192BE0"/>
    <w:rsid w:val="00193CB3"/>
    <w:rsid w:val="00195826"/>
    <w:rsid w:val="00195A32"/>
    <w:rsid w:val="001961A6"/>
    <w:rsid w:val="00196E51"/>
    <w:rsid w:val="001A03F5"/>
    <w:rsid w:val="001A0607"/>
    <w:rsid w:val="001A2469"/>
    <w:rsid w:val="001A3365"/>
    <w:rsid w:val="001A38EB"/>
    <w:rsid w:val="001A3F56"/>
    <w:rsid w:val="001A4B6E"/>
    <w:rsid w:val="001A4EA2"/>
    <w:rsid w:val="001A68BF"/>
    <w:rsid w:val="001A71A6"/>
    <w:rsid w:val="001B283F"/>
    <w:rsid w:val="001B3A88"/>
    <w:rsid w:val="001B443C"/>
    <w:rsid w:val="001B53CA"/>
    <w:rsid w:val="001B5566"/>
    <w:rsid w:val="001B73E7"/>
    <w:rsid w:val="001C1160"/>
    <w:rsid w:val="001C1358"/>
    <w:rsid w:val="001C1508"/>
    <w:rsid w:val="001C2127"/>
    <w:rsid w:val="001C2481"/>
    <w:rsid w:val="001C29E8"/>
    <w:rsid w:val="001C2EB9"/>
    <w:rsid w:val="001C316F"/>
    <w:rsid w:val="001C352F"/>
    <w:rsid w:val="001C4D12"/>
    <w:rsid w:val="001C5206"/>
    <w:rsid w:val="001C5354"/>
    <w:rsid w:val="001C6F50"/>
    <w:rsid w:val="001C7E87"/>
    <w:rsid w:val="001D0F0D"/>
    <w:rsid w:val="001D1E28"/>
    <w:rsid w:val="001D1E54"/>
    <w:rsid w:val="001D261C"/>
    <w:rsid w:val="001D29B7"/>
    <w:rsid w:val="001D39E9"/>
    <w:rsid w:val="001D4EF1"/>
    <w:rsid w:val="001D63D5"/>
    <w:rsid w:val="001D68AB"/>
    <w:rsid w:val="001D6B18"/>
    <w:rsid w:val="001D6C22"/>
    <w:rsid w:val="001D79F6"/>
    <w:rsid w:val="001D7A31"/>
    <w:rsid w:val="001D7DDA"/>
    <w:rsid w:val="001E07AA"/>
    <w:rsid w:val="001E17C2"/>
    <w:rsid w:val="001E1DDD"/>
    <w:rsid w:val="001E21DB"/>
    <w:rsid w:val="001E3E02"/>
    <w:rsid w:val="001E3FF2"/>
    <w:rsid w:val="001E4CA5"/>
    <w:rsid w:val="001E6A0F"/>
    <w:rsid w:val="001E6A17"/>
    <w:rsid w:val="001E6D77"/>
    <w:rsid w:val="001F084D"/>
    <w:rsid w:val="001F0B80"/>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15F62"/>
    <w:rsid w:val="00220E0C"/>
    <w:rsid w:val="00220EA8"/>
    <w:rsid w:val="00221976"/>
    <w:rsid w:val="00222E3F"/>
    <w:rsid w:val="00223B47"/>
    <w:rsid w:val="00225302"/>
    <w:rsid w:val="0022538D"/>
    <w:rsid w:val="00226DC1"/>
    <w:rsid w:val="002275F0"/>
    <w:rsid w:val="0023100E"/>
    <w:rsid w:val="002310ED"/>
    <w:rsid w:val="002319FC"/>
    <w:rsid w:val="002321A9"/>
    <w:rsid w:val="0023460C"/>
    <w:rsid w:val="00235B7E"/>
    <w:rsid w:val="00235D5B"/>
    <w:rsid w:val="00236DE4"/>
    <w:rsid w:val="00241153"/>
    <w:rsid w:val="0024269C"/>
    <w:rsid w:val="002430AD"/>
    <w:rsid w:val="00245AA5"/>
    <w:rsid w:val="00247106"/>
    <w:rsid w:val="002477F2"/>
    <w:rsid w:val="00250D1E"/>
    <w:rsid w:val="002515EC"/>
    <w:rsid w:val="00251B91"/>
    <w:rsid w:val="002535F9"/>
    <w:rsid w:val="002538EC"/>
    <w:rsid w:val="00253A5B"/>
    <w:rsid w:val="00255223"/>
    <w:rsid w:val="002569E2"/>
    <w:rsid w:val="00257783"/>
    <w:rsid w:val="002609E8"/>
    <w:rsid w:val="002620BD"/>
    <w:rsid w:val="0026304A"/>
    <w:rsid w:val="00263236"/>
    <w:rsid w:val="00264A60"/>
    <w:rsid w:val="00265A45"/>
    <w:rsid w:val="00265AB1"/>
    <w:rsid w:val="00265E6D"/>
    <w:rsid w:val="00266865"/>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43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6369"/>
    <w:rsid w:val="002C7BDC"/>
    <w:rsid w:val="002C7CE9"/>
    <w:rsid w:val="002D00D1"/>
    <w:rsid w:val="002D1686"/>
    <w:rsid w:val="002D22DD"/>
    <w:rsid w:val="002D2C8C"/>
    <w:rsid w:val="002D3656"/>
    <w:rsid w:val="002D370A"/>
    <w:rsid w:val="002D4530"/>
    <w:rsid w:val="002D5ECC"/>
    <w:rsid w:val="002D6D03"/>
    <w:rsid w:val="002E12CF"/>
    <w:rsid w:val="002E35BE"/>
    <w:rsid w:val="002E49D9"/>
    <w:rsid w:val="002E5303"/>
    <w:rsid w:val="002E755D"/>
    <w:rsid w:val="002E7C0F"/>
    <w:rsid w:val="002F1A77"/>
    <w:rsid w:val="002F2BAD"/>
    <w:rsid w:val="002F2E09"/>
    <w:rsid w:val="002F3308"/>
    <w:rsid w:val="002F3716"/>
    <w:rsid w:val="002F3871"/>
    <w:rsid w:val="002F51AE"/>
    <w:rsid w:val="002F6925"/>
    <w:rsid w:val="002F771F"/>
    <w:rsid w:val="002F7D33"/>
    <w:rsid w:val="00303528"/>
    <w:rsid w:val="003039AB"/>
    <w:rsid w:val="00303AED"/>
    <w:rsid w:val="003040FA"/>
    <w:rsid w:val="003048A7"/>
    <w:rsid w:val="0030544C"/>
    <w:rsid w:val="00305B10"/>
    <w:rsid w:val="0030601F"/>
    <w:rsid w:val="00306297"/>
    <w:rsid w:val="00311EE4"/>
    <w:rsid w:val="0031342C"/>
    <w:rsid w:val="003141DE"/>
    <w:rsid w:val="00315AD3"/>
    <w:rsid w:val="00316981"/>
    <w:rsid w:val="00317265"/>
    <w:rsid w:val="00321581"/>
    <w:rsid w:val="00323429"/>
    <w:rsid w:val="00323A1D"/>
    <w:rsid w:val="00324299"/>
    <w:rsid w:val="00325875"/>
    <w:rsid w:val="00327788"/>
    <w:rsid w:val="003307CA"/>
    <w:rsid w:val="00330C80"/>
    <w:rsid w:val="00330E13"/>
    <w:rsid w:val="0033267A"/>
    <w:rsid w:val="00334592"/>
    <w:rsid w:val="00334F94"/>
    <w:rsid w:val="00340E0F"/>
    <w:rsid w:val="0034163A"/>
    <w:rsid w:val="00342983"/>
    <w:rsid w:val="003437D1"/>
    <w:rsid w:val="0034413A"/>
    <w:rsid w:val="00344E66"/>
    <w:rsid w:val="003462B1"/>
    <w:rsid w:val="00346524"/>
    <w:rsid w:val="00346F06"/>
    <w:rsid w:val="00347C37"/>
    <w:rsid w:val="00347ED7"/>
    <w:rsid w:val="003506AB"/>
    <w:rsid w:val="00350C74"/>
    <w:rsid w:val="00351183"/>
    <w:rsid w:val="003515E8"/>
    <w:rsid w:val="0035314C"/>
    <w:rsid w:val="003554FE"/>
    <w:rsid w:val="00356453"/>
    <w:rsid w:val="003567C4"/>
    <w:rsid w:val="003604A9"/>
    <w:rsid w:val="003604F9"/>
    <w:rsid w:val="00362C69"/>
    <w:rsid w:val="003631EB"/>
    <w:rsid w:val="0036327C"/>
    <w:rsid w:val="003634AA"/>
    <w:rsid w:val="00363EAC"/>
    <w:rsid w:val="00364550"/>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D04"/>
    <w:rsid w:val="00395CD3"/>
    <w:rsid w:val="00397261"/>
    <w:rsid w:val="00397BCC"/>
    <w:rsid w:val="003A0224"/>
    <w:rsid w:val="003A02D8"/>
    <w:rsid w:val="003A09E8"/>
    <w:rsid w:val="003A16EC"/>
    <w:rsid w:val="003A39FB"/>
    <w:rsid w:val="003A66A5"/>
    <w:rsid w:val="003A7134"/>
    <w:rsid w:val="003B00EE"/>
    <w:rsid w:val="003B1628"/>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C84"/>
    <w:rsid w:val="003C4DBD"/>
    <w:rsid w:val="003C4F67"/>
    <w:rsid w:val="003C600D"/>
    <w:rsid w:val="003C6709"/>
    <w:rsid w:val="003C711B"/>
    <w:rsid w:val="003D0260"/>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3F786B"/>
    <w:rsid w:val="00400407"/>
    <w:rsid w:val="00400B6B"/>
    <w:rsid w:val="00401370"/>
    <w:rsid w:val="0040283B"/>
    <w:rsid w:val="0040335F"/>
    <w:rsid w:val="00403831"/>
    <w:rsid w:val="00403F09"/>
    <w:rsid w:val="00405630"/>
    <w:rsid w:val="00406253"/>
    <w:rsid w:val="00407F18"/>
    <w:rsid w:val="00410439"/>
    <w:rsid w:val="00410617"/>
    <w:rsid w:val="0041201D"/>
    <w:rsid w:val="004127AD"/>
    <w:rsid w:val="00412B52"/>
    <w:rsid w:val="00412E40"/>
    <w:rsid w:val="004139E7"/>
    <w:rsid w:val="004148DC"/>
    <w:rsid w:val="00415564"/>
    <w:rsid w:val="00416889"/>
    <w:rsid w:val="00423300"/>
    <w:rsid w:val="00423DCA"/>
    <w:rsid w:val="004249E7"/>
    <w:rsid w:val="00425DC9"/>
    <w:rsid w:val="0042769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47B4"/>
    <w:rsid w:val="00456817"/>
    <w:rsid w:val="00460394"/>
    <w:rsid w:val="00461013"/>
    <w:rsid w:val="00463DC4"/>
    <w:rsid w:val="00465098"/>
    <w:rsid w:val="0046553C"/>
    <w:rsid w:val="00466123"/>
    <w:rsid w:val="00466BDD"/>
    <w:rsid w:val="00467638"/>
    <w:rsid w:val="00467A3F"/>
    <w:rsid w:val="004711D4"/>
    <w:rsid w:val="00471D54"/>
    <w:rsid w:val="004720FB"/>
    <w:rsid w:val="004726EA"/>
    <w:rsid w:val="00475283"/>
    <w:rsid w:val="00477097"/>
    <w:rsid w:val="0048182A"/>
    <w:rsid w:val="00481E41"/>
    <w:rsid w:val="00481FB9"/>
    <w:rsid w:val="004831CD"/>
    <w:rsid w:val="0048445F"/>
    <w:rsid w:val="00486B6D"/>
    <w:rsid w:val="00487AAD"/>
    <w:rsid w:val="00490F6A"/>
    <w:rsid w:val="004913BF"/>
    <w:rsid w:val="0049327F"/>
    <w:rsid w:val="00494081"/>
    <w:rsid w:val="0049422C"/>
    <w:rsid w:val="0049682B"/>
    <w:rsid w:val="00497848"/>
    <w:rsid w:val="004A3808"/>
    <w:rsid w:val="004A49D2"/>
    <w:rsid w:val="004A5113"/>
    <w:rsid w:val="004A6E10"/>
    <w:rsid w:val="004A74AF"/>
    <w:rsid w:val="004A74FC"/>
    <w:rsid w:val="004A77C6"/>
    <w:rsid w:val="004B00B2"/>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2DAB"/>
    <w:rsid w:val="004D3126"/>
    <w:rsid w:val="004D4884"/>
    <w:rsid w:val="004D51AB"/>
    <w:rsid w:val="004D602D"/>
    <w:rsid w:val="004D6A8E"/>
    <w:rsid w:val="004D6B18"/>
    <w:rsid w:val="004D7B88"/>
    <w:rsid w:val="004D7EBE"/>
    <w:rsid w:val="004E04A6"/>
    <w:rsid w:val="004E1C72"/>
    <w:rsid w:val="004E3E32"/>
    <w:rsid w:val="004E462B"/>
    <w:rsid w:val="004E6C71"/>
    <w:rsid w:val="004E76FB"/>
    <w:rsid w:val="004E7EFB"/>
    <w:rsid w:val="004F08FE"/>
    <w:rsid w:val="004F11D2"/>
    <w:rsid w:val="004F120D"/>
    <w:rsid w:val="004F1632"/>
    <w:rsid w:val="004F1D29"/>
    <w:rsid w:val="004F34C3"/>
    <w:rsid w:val="004F43B7"/>
    <w:rsid w:val="004F5198"/>
    <w:rsid w:val="004F65D6"/>
    <w:rsid w:val="00501114"/>
    <w:rsid w:val="0050179C"/>
    <w:rsid w:val="00502B39"/>
    <w:rsid w:val="00503600"/>
    <w:rsid w:val="0050425E"/>
    <w:rsid w:val="00510403"/>
    <w:rsid w:val="00511AE0"/>
    <w:rsid w:val="00513112"/>
    <w:rsid w:val="0051344A"/>
    <w:rsid w:val="005137AA"/>
    <w:rsid w:val="00513EE8"/>
    <w:rsid w:val="00514D60"/>
    <w:rsid w:val="00516A8B"/>
    <w:rsid w:val="0051799E"/>
    <w:rsid w:val="00517F29"/>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73E5"/>
    <w:rsid w:val="005410AD"/>
    <w:rsid w:val="00541C5C"/>
    <w:rsid w:val="0054229A"/>
    <w:rsid w:val="00542EC5"/>
    <w:rsid w:val="00542F24"/>
    <w:rsid w:val="00543483"/>
    <w:rsid w:val="005436FA"/>
    <w:rsid w:val="00543FE1"/>
    <w:rsid w:val="005444E9"/>
    <w:rsid w:val="0054521A"/>
    <w:rsid w:val="00547B3A"/>
    <w:rsid w:val="00551185"/>
    <w:rsid w:val="00552A36"/>
    <w:rsid w:val="00553577"/>
    <w:rsid w:val="005543C7"/>
    <w:rsid w:val="00554B9B"/>
    <w:rsid w:val="00554DF9"/>
    <w:rsid w:val="00554F0C"/>
    <w:rsid w:val="00555A24"/>
    <w:rsid w:val="00557354"/>
    <w:rsid w:val="005578A9"/>
    <w:rsid w:val="00560FE4"/>
    <w:rsid w:val="00562AD2"/>
    <w:rsid w:val="00562DB5"/>
    <w:rsid w:val="00565FF9"/>
    <w:rsid w:val="00566AB9"/>
    <w:rsid w:val="00570251"/>
    <w:rsid w:val="00572A00"/>
    <w:rsid w:val="00572CE3"/>
    <w:rsid w:val="00573049"/>
    <w:rsid w:val="005758A6"/>
    <w:rsid w:val="005802C5"/>
    <w:rsid w:val="00581A9B"/>
    <w:rsid w:val="00582A93"/>
    <w:rsid w:val="005838EB"/>
    <w:rsid w:val="00585407"/>
    <w:rsid w:val="00585BA1"/>
    <w:rsid w:val="00586236"/>
    <w:rsid w:val="00586508"/>
    <w:rsid w:val="00591A4B"/>
    <w:rsid w:val="005924F3"/>
    <w:rsid w:val="00593259"/>
    <w:rsid w:val="00593295"/>
    <w:rsid w:val="005939A6"/>
    <w:rsid w:val="00593FA1"/>
    <w:rsid w:val="00597EBD"/>
    <w:rsid w:val="005A04F8"/>
    <w:rsid w:val="005A17B9"/>
    <w:rsid w:val="005A1A32"/>
    <w:rsid w:val="005A1B4C"/>
    <w:rsid w:val="005A32BB"/>
    <w:rsid w:val="005A33D3"/>
    <w:rsid w:val="005A424B"/>
    <w:rsid w:val="005A4865"/>
    <w:rsid w:val="005A4BD1"/>
    <w:rsid w:val="005B48F0"/>
    <w:rsid w:val="005B49D3"/>
    <w:rsid w:val="005B4D56"/>
    <w:rsid w:val="005B7089"/>
    <w:rsid w:val="005C17FF"/>
    <w:rsid w:val="005C324E"/>
    <w:rsid w:val="005C4474"/>
    <w:rsid w:val="005C4710"/>
    <w:rsid w:val="005C4781"/>
    <w:rsid w:val="005C5A45"/>
    <w:rsid w:val="005D0E44"/>
    <w:rsid w:val="005D25B3"/>
    <w:rsid w:val="005D25DE"/>
    <w:rsid w:val="005D2EBB"/>
    <w:rsid w:val="005D389D"/>
    <w:rsid w:val="005D464D"/>
    <w:rsid w:val="005D4D66"/>
    <w:rsid w:val="005D63F1"/>
    <w:rsid w:val="005D6F36"/>
    <w:rsid w:val="005E142E"/>
    <w:rsid w:val="005E1E11"/>
    <w:rsid w:val="005E2A7D"/>
    <w:rsid w:val="005E2EAA"/>
    <w:rsid w:val="005E33CC"/>
    <w:rsid w:val="005F1996"/>
    <w:rsid w:val="005F279F"/>
    <w:rsid w:val="005F3780"/>
    <w:rsid w:val="005F5325"/>
    <w:rsid w:val="005F62CF"/>
    <w:rsid w:val="005F64E9"/>
    <w:rsid w:val="005F70CC"/>
    <w:rsid w:val="006007AE"/>
    <w:rsid w:val="0060098E"/>
    <w:rsid w:val="00602419"/>
    <w:rsid w:val="006026D9"/>
    <w:rsid w:val="00603893"/>
    <w:rsid w:val="006038FE"/>
    <w:rsid w:val="006039F5"/>
    <w:rsid w:val="00603DCE"/>
    <w:rsid w:val="006060E6"/>
    <w:rsid w:val="00607341"/>
    <w:rsid w:val="00607EE0"/>
    <w:rsid w:val="00607EF6"/>
    <w:rsid w:val="00610045"/>
    <w:rsid w:val="00611084"/>
    <w:rsid w:val="006136AC"/>
    <w:rsid w:val="00613930"/>
    <w:rsid w:val="0061440B"/>
    <w:rsid w:val="00616117"/>
    <w:rsid w:val="00616369"/>
    <w:rsid w:val="00616918"/>
    <w:rsid w:val="006169B4"/>
    <w:rsid w:val="00617B2E"/>
    <w:rsid w:val="006207FE"/>
    <w:rsid w:val="00621FC6"/>
    <w:rsid w:val="006234D2"/>
    <w:rsid w:val="006239E7"/>
    <w:rsid w:val="0062436D"/>
    <w:rsid w:val="00624D94"/>
    <w:rsid w:val="006253D0"/>
    <w:rsid w:val="00625575"/>
    <w:rsid w:val="00626694"/>
    <w:rsid w:val="00626C5C"/>
    <w:rsid w:val="00627532"/>
    <w:rsid w:val="00627EF1"/>
    <w:rsid w:val="00630230"/>
    <w:rsid w:val="00631C6D"/>
    <w:rsid w:val="0063227B"/>
    <w:rsid w:val="006343E4"/>
    <w:rsid w:val="00634661"/>
    <w:rsid w:val="00634F04"/>
    <w:rsid w:val="00635943"/>
    <w:rsid w:val="00636AFB"/>
    <w:rsid w:val="00637244"/>
    <w:rsid w:val="006379B2"/>
    <w:rsid w:val="00637E63"/>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478CF"/>
    <w:rsid w:val="0065087D"/>
    <w:rsid w:val="0065212A"/>
    <w:rsid w:val="00655386"/>
    <w:rsid w:val="006567BC"/>
    <w:rsid w:val="00656C46"/>
    <w:rsid w:val="00657187"/>
    <w:rsid w:val="00663E69"/>
    <w:rsid w:val="006665F8"/>
    <w:rsid w:val="00671CE2"/>
    <w:rsid w:val="00673620"/>
    <w:rsid w:val="0067367D"/>
    <w:rsid w:val="00675EFE"/>
    <w:rsid w:val="00676636"/>
    <w:rsid w:val="006775CE"/>
    <w:rsid w:val="00677A2C"/>
    <w:rsid w:val="00677B58"/>
    <w:rsid w:val="00677C4C"/>
    <w:rsid w:val="0068021A"/>
    <w:rsid w:val="0068082A"/>
    <w:rsid w:val="006816DD"/>
    <w:rsid w:val="00684E5E"/>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0964"/>
    <w:rsid w:val="006A1445"/>
    <w:rsid w:val="006A1B15"/>
    <w:rsid w:val="006A260C"/>
    <w:rsid w:val="006A37B4"/>
    <w:rsid w:val="006A50A6"/>
    <w:rsid w:val="006A6848"/>
    <w:rsid w:val="006A6DF0"/>
    <w:rsid w:val="006A775C"/>
    <w:rsid w:val="006B2683"/>
    <w:rsid w:val="006B4039"/>
    <w:rsid w:val="006B49CF"/>
    <w:rsid w:val="006B56A6"/>
    <w:rsid w:val="006B5BFC"/>
    <w:rsid w:val="006B6C18"/>
    <w:rsid w:val="006B7D6A"/>
    <w:rsid w:val="006C151C"/>
    <w:rsid w:val="006C201B"/>
    <w:rsid w:val="006C24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C78"/>
    <w:rsid w:val="006D4D76"/>
    <w:rsid w:val="006D50A9"/>
    <w:rsid w:val="006D6095"/>
    <w:rsid w:val="006D6EAE"/>
    <w:rsid w:val="006D7314"/>
    <w:rsid w:val="006D7A90"/>
    <w:rsid w:val="006D7ABA"/>
    <w:rsid w:val="006E0CDD"/>
    <w:rsid w:val="006E2A6B"/>
    <w:rsid w:val="006E2C93"/>
    <w:rsid w:val="006E2F7B"/>
    <w:rsid w:val="006E359D"/>
    <w:rsid w:val="006E39A7"/>
    <w:rsid w:val="006E5C2E"/>
    <w:rsid w:val="006F13A5"/>
    <w:rsid w:val="006F1717"/>
    <w:rsid w:val="006F36C0"/>
    <w:rsid w:val="006F43D4"/>
    <w:rsid w:val="007016BD"/>
    <w:rsid w:val="0070223D"/>
    <w:rsid w:val="007034D6"/>
    <w:rsid w:val="00703C95"/>
    <w:rsid w:val="007045F6"/>
    <w:rsid w:val="0070576B"/>
    <w:rsid w:val="00705877"/>
    <w:rsid w:val="00707440"/>
    <w:rsid w:val="00707A55"/>
    <w:rsid w:val="00707BA0"/>
    <w:rsid w:val="007107AE"/>
    <w:rsid w:val="00710D28"/>
    <w:rsid w:val="00710DC5"/>
    <w:rsid w:val="007113FD"/>
    <w:rsid w:val="007120ED"/>
    <w:rsid w:val="00712B89"/>
    <w:rsid w:val="00713943"/>
    <w:rsid w:val="00715120"/>
    <w:rsid w:val="007157F1"/>
    <w:rsid w:val="00715CE6"/>
    <w:rsid w:val="00716401"/>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0E06"/>
    <w:rsid w:val="007336DA"/>
    <w:rsid w:val="007342C9"/>
    <w:rsid w:val="00734936"/>
    <w:rsid w:val="007358C4"/>
    <w:rsid w:val="00735D34"/>
    <w:rsid w:val="007368F3"/>
    <w:rsid w:val="00736B7E"/>
    <w:rsid w:val="00736F24"/>
    <w:rsid w:val="007405B9"/>
    <w:rsid w:val="007412C6"/>
    <w:rsid w:val="0074169C"/>
    <w:rsid w:val="00741D07"/>
    <w:rsid w:val="00741D42"/>
    <w:rsid w:val="007426F9"/>
    <w:rsid w:val="00742D80"/>
    <w:rsid w:val="007439BC"/>
    <w:rsid w:val="00743CFC"/>
    <w:rsid w:val="007451A1"/>
    <w:rsid w:val="007467F4"/>
    <w:rsid w:val="00750473"/>
    <w:rsid w:val="007515A7"/>
    <w:rsid w:val="00751B84"/>
    <w:rsid w:val="007524F4"/>
    <w:rsid w:val="007529E5"/>
    <w:rsid w:val="00753461"/>
    <w:rsid w:val="00756326"/>
    <w:rsid w:val="0075647B"/>
    <w:rsid w:val="007570B8"/>
    <w:rsid w:val="007570DB"/>
    <w:rsid w:val="00760A36"/>
    <w:rsid w:val="00761DFD"/>
    <w:rsid w:val="00761FF0"/>
    <w:rsid w:val="00763141"/>
    <w:rsid w:val="0076347F"/>
    <w:rsid w:val="00763580"/>
    <w:rsid w:val="00764384"/>
    <w:rsid w:val="00770B92"/>
    <w:rsid w:val="007715D2"/>
    <w:rsid w:val="00771632"/>
    <w:rsid w:val="00773F4D"/>
    <w:rsid w:val="00774216"/>
    <w:rsid w:val="00775E42"/>
    <w:rsid w:val="0077721A"/>
    <w:rsid w:val="00777B7A"/>
    <w:rsid w:val="00780867"/>
    <w:rsid w:val="007810B6"/>
    <w:rsid w:val="00782DAC"/>
    <w:rsid w:val="00783192"/>
    <w:rsid w:val="00783D3C"/>
    <w:rsid w:val="00783F2D"/>
    <w:rsid w:val="00784A2E"/>
    <w:rsid w:val="007859DC"/>
    <w:rsid w:val="00791143"/>
    <w:rsid w:val="00791251"/>
    <w:rsid w:val="00791E9B"/>
    <w:rsid w:val="00791F8B"/>
    <w:rsid w:val="00793084"/>
    <w:rsid w:val="00793E86"/>
    <w:rsid w:val="00794090"/>
    <w:rsid w:val="007947A7"/>
    <w:rsid w:val="00795598"/>
    <w:rsid w:val="00797336"/>
    <w:rsid w:val="007A1716"/>
    <w:rsid w:val="007A3F35"/>
    <w:rsid w:val="007A56D6"/>
    <w:rsid w:val="007A6158"/>
    <w:rsid w:val="007A6EE7"/>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2B84"/>
    <w:rsid w:val="007D48FD"/>
    <w:rsid w:val="007D7033"/>
    <w:rsid w:val="007E196E"/>
    <w:rsid w:val="007E262E"/>
    <w:rsid w:val="007E2C0C"/>
    <w:rsid w:val="007E32E9"/>
    <w:rsid w:val="007E35BF"/>
    <w:rsid w:val="007E4044"/>
    <w:rsid w:val="007E47F6"/>
    <w:rsid w:val="007E4C40"/>
    <w:rsid w:val="007E4E8B"/>
    <w:rsid w:val="007E66A4"/>
    <w:rsid w:val="007E7517"/>
    <w:rsid w:val="007F1C1E"/>
    <w:rsid w:val="007F269F"/>
    <w:rsid w:val="007F3437"/>
    <w:rsid w:val="007F37F4"/>
    <w:rsid w:val="007F394B"/>
    <w:rsid w:val="007F4E89"/>
    <w:rsid w:val="008054FE"/>
    <w:rsid w:val="00805B2C"/>
    <w:rsid w:val="00806DBB"/>
    <w:rsid w:val="00807AB0"/>
    <w:rsid w:val="00807B9C"/>
    <w:rsid w:val="00810B08"/>
    <w:rsid w:val="00810C6E"/>
    <w:rsid w:val="00812EEE"/>
    <w:rsid w:val="00813000"/>
    <w:rsid w:val="0081308D"/>
    <w:rsid w:val="0081473D"/>
    <w:rsid w:val="00814E23"/>
    <w:rsid w:val="00815470"/>
    <w:rsid w:val="00815E0D"/>
    <w:rsid w:val="008212BE"/>
    <w:rsid w:val="0082461F"/>
    <w:rsid w:val="00825F55"/>
    <w:rsid w:val="00827A0E"/>
    <w:rsid w:val="00831D08"/>
    <w:rsid w:val="008323EF"/>
    <w:rsid w:val="00832408"/>
    <w:rsid w:val="00834232"/>
    <w:rsid w:val="00835653"/>
    <w:rsid w:val="0083597E"/>
    <w:rsid w:val="00835D54"/>
    <w:rsid w:val="0083664A"/>
    <w:rsid w:val="00837B4A"/>
    <w:rsid w:val="0084019B"/>
    <w:rsid w:val="0084102D"/>
    <w:rsid w:val="008424A0"/>
    <w:rsid w:val="008427B7"/>
    <w:rsid w:val="00844BD0"/>
    <w:rsid w:val="00844D26"/>
    <w:rsid w:val="00844F36"/>
    <w:rsid w:val="00845037"/>
    <w:rsid w:val="00845046"/>
    <w:rsid w:val="0084510C"/>
    <w:rsid w:val="0084595A"/>
    <w:rsid w:val="00846501"/>
    <w:rsid w:val="00847B72"/>
    <w:rsid w:val="008501C8"/>
    <w:rsid w:val="00850247"/>
    <w:rsid w:val="008513F6"/>
    <w:rsid w:val="0085154D"/>
    <w:rsid w:val="008521C4"/>
    <w:rsid w:val="008524B3"/>
    <w:rsid w:val="00852B63"/>
    <w:rsid w:val="00855899"/>
    <w:rsid w:val="00855B05"/>
    <w:rsid w:val="0085607A"/>
    <w:rsid w:val="00856488"/>
    <w:rsid w:val="0086235B"/>
    <w:rsid w:val="00862F22"/>
    <w:rsid w:val="0086343F"/>
    <w:rsid w:val="00863FDF"/>
    <w:rsid w:val="0086594D"/>
    <w:rsid w:val="00866ACC"/>
    <w:rsid w:val="0086708C"/>
    <w:rsid w:val="00867A28"/>
    <w:rsid w:val="00867C3F"/>
    <w:rsid w:val="0087085A"/>
    <w:rsid w:val="00873485"/>
    <w:rsid w:val="00873F0F"/>
    <w:rsid w:val="008753FC"/>
    <w:rsid w:val="0087664F"/>
    <w:rsid w:val="00877D07"/>
    <w:rsid w:val="008809BF"/>
    <w:rsid w:val="00881A05"/>
    <w:rsid w:val="00881EF7"/>
    <w:rsid w:val="00882362"/>
    <w:rsid w:val="0088316D"/>
    <w:rsid w:val="008831CC"/>
    <w:rsid w:val="00884391"/>
    <w:rsid w:val="00884FF4"/>
    <w:rsid w:val="00885D9F"/>
    <w:rsid w:val="00886B16"/>
    <w:rsid w:val="00886BBB"/>
    <w:rsid w:val="00886F9F"/>
    <w:rsid w:val="008937A7"/>
    <w:rsid w:val="00895011"/>
    <w:rsid w:val="008958FC"/>
    <w:rsid w:val="008979E3"/>
    <w:rsid w:val="00897A24"/>
    <w:rsid w:val="00897BB1"/>
    <w:rsid w:val="008A0FB1"/>
    <w:rsid w:val="008A3109"/>
    <w:rsid w:val="008A4CB9"/>
    <w:rsid w:val="008A5E62"/>
    <w:rsid w:val="008A667C"/>
    <w:rsid w:val="008A7A41"/>
    <w:rsid w:val="008A7B0E"/>
    <w:rsid w:val="008B02D6"/>
    <w:rsid w:val="008B13B8"/>
    <w:rsid w:val="008B361D"/>
    <w:rsid w:val="008B377A"/>
    <w:rsid w:val="008B5623"/>
    <w:rsid w:val="008B5F8F"/>
    <w:rsid w:val="008B66C9"/>
    <w:rsid w:val="008B6BBE"/>
    <w:rsid w:val="008B6C23"/>
    <w:rsid w:val="008B78DA"/>
    <w:rsid w:val="008C0047"/>
    <w:rsid w:val="008C0C60"/>
    <w:rsid w:val="008C0F1D"/>
    <w:rsid w:val="008C1DFC"/>
    <w:rsid w:val="008C2707"/>
    <w:rsid w:val="008C51D8"/>
    <w:rsid w:val="008C6131"/>
    <w:rsid w:val="008C6C26"/>
    <w:rsid w:val="008D04FD"/>
    <w:rsid w:val="008D1B4A"/>
    <w:rsid w:val="008D2396"/>
    <w:rsid w:val="008D3B66"/>
    <w:rsid w:val="008D3BA1"/>
    <w:rsid w:val="008D45CC"/>
    <w:rsid w:val="008D4901"/>
    <w:rsid w:val="008D4E62"/>
    <w:rsid w:val="008D5245"/>
    <w:rsid w:val="008D532B"/>
    <w:rsid w:val="008D5E4E"/>
    <w:rsid w:val="008D72A5"/>
    <w:rsid w:val="008E036F"/>
    <w:rsid w:val="008E43C9"/>
    <w:rsid w:val="008E47BC"/>
    <w:rsid w:val="008E4DA8"/>
    <w:rsid w:val="008E6BC8"/>
    <w:rsid w:val="008E74C7"/>
    <w:rsid w:val="008E7723"/>
    <w:rsid w:val="008F151C"/>
    <w:rsid w:val="008F1787"/>
    <w:rsid w:val="008F4DF0"/>
    <w:rsid w:val="008F5426"/>
    <w:rsid w:val="008F6C9D"/>
    <w:rsid w:val="008F713C"/>
    <w:rsid w:val="008F72A8"/>
    <w:rsid w:val="00900123"/>
    <w:rsid w:val="00901E67"/>
    <w:rsid w:val="00902476"/>
    <w:rsid w:val="0090273E"/>
    <w:rsid w:val="0090496F"/>
    <w:rsid w:val="009049B1"/>
    <w:rsid w:val="00905A05"/>
    <w:rsid w:val="00906083"/>
    <w:rsid w:val="0091565C"/>
    <w:rsid w:val="00915D31"/>
    <w:rsid w:val="00915D5C"/>
    <w:rsid w:val="00915F83"/>
    <w:rsid w:val="00920C25"/>
    <w:rsid w:val="00922E46"/>
    <w:rsid w:val="00924355"/>
    <w:rsid w:val="0092447F"/>
    <w:rsid w:val="00925252"/>
    <w:rsid w:val="00927484"/>
    <w:rsid w:val="0093083A"/>
    <w:rsid w:val="00930D41"/>
    <w:rsid w:val="00930F36"/>
    <w:rsid w:val="0093101B"/>
    <w:rsid w:val="00931443"/>
    <w:rsid w:val="00932C0C"/>
    <w:rsid w:val="00933B22"/>
    <w:rsid w:val="00933DA9"/>
    <w:rsid w:val="00936C54"/>
    <w:rsid w:val="0093759A"/>
    <w:rsid w:val="00937E83"/>
    <w:rsid w:val="00940427"/>
    <w:rsid w:val="009409E5"/>
    <w:rsid w:val="00941EBF"/>
    <w:rsid w:val="009421B1"/>
    <w:rsid w:val="00943646"/>
    <w:rsid w:val="00943D5A"/>
    <w:rsid w:val="00945414"/>
    <w:rsid w:val="00945639"/>
    <w:rsid w:val="009470CE"/>
    <w:rsid w:val="00950566"/>
    <w:rsid w:val="009506EC"/>
    <w:rsid w:val="00950D21"/>
    <w:rsid w:val="009515D9"/>
    <w:rsid w:val="009529DD"/>
    <w:rsid w:val="00952B47"/>
    <w:rsid w:val="00952E6C"/>
    <w:rsid w:val="009541D1"/>
    <w:rsid w:val="00954BB7"/>
    <w:rsid w:val="009553CC"/>
    <w:rsid w:val="00955608"/>
    <w:rsid w:val="00955BBA"/>
    <w:rsid w:val="00956584"/>
    <w:rsid w:val="00957D42"/>
    <w:rsid w:val="00957F15"/>
    <w:rsid w:val="00960228"/>
    <w:rsid w:val="00960493"/>
    <w:rsid w:val="009618DB"/>
    <w:rsid w:val="009620A9"/>
    <w:rsid w:val="00962798"/>
    <w:rsid w:val="00964961"/>
    <w:rsid w:val="00964E25"/>
    <w:rsid w:val="0096720F"/>
    <w:rsid w:val="0096782B"/>
    <w:rsid w:val="00967CAA"/>
    <w:rsid w:val="00967CCC"/>
    <w:rsid w:val="009715D9"/>
    <w:rsid w:val="009716A9"/>
    <w:rsid w:val="00972872"/>
    <w:rsid w:val="00973AA4"/>
    <w:rsid w:val="00974237"/>
    <w:rsid w:val="00975367"/>
    <w:rsid w:val="00975394"/>
    <w:rsid w:val="00977A0C"/>
    <w:rsid w:val="00977B25"/>
    <w:rsid w:val="00980818"/>
    <w:rsid w:val="0098149F"/>
    <w:rsid w:val="0098202D"/>
    <w:rsid w:val="00983015"/>
    <w:rsid w:val="009832E2"/>
    <w:rsid w:val="009838A1"/>
    <w:rsid w:val="00983BA5"/>
    <w:rsid w:val="00984426"/>
    <w:rsid w:val="009847F4"/>
    <w:rsid w:val="00986DB0"/>
    <w:rsid w:val="00986FD9"/>
    <w:rsid w:val="0098763F"/>
    <w:rsid w:val="00990107"/>
    <w:rsid w:val="00990BEB"/>
    <w:rsid w:val="00991625"/>
    <w:rsid w:val="0099213A"/>
    <w:rsid w:val="00994024"/>
    <w:rsid w:val="009942A5"/>
    <w:rsid w:val="00994E6E"/>
    <w:rsid w:val="009A0DC3"/>
    <w:rsid w:val="009A167A"/>
    <w:rsid w:val="009A19ED"/>
    <w:rsid w:val="009A1E4D"/>
    <w:rsid w:val="009A2BB5"/>
    <w:rsid w:val="009A38BD"/>
    <w:rsid w:val="009A39A3"/>
    <w:rsid w:val="009A4B16"/>
    <w:rsid w:val="009A5810"/>
    <w:rsid w:val="009A7642"/>
    <w:rsid w:val="009B040B"/>
    <w:rsid w:val="009B1441"/>
    <w:rsid w:val="009B1F1E"/>
    <w:rsid w:val="009B1F67"/>
    <w:rsid w:val="009B229D"/>
    <w:rsid w:val="009B2419"/>
    <w:rsid w:val="009B570F"/>
    <w:rsid w:val="009B61C5"/>
    <w:rsid w:val="009B6687"/>
    <w:rsid w:val="009B736D"/>
    <w:rsid w:val="009C08FA"/>
    <w:rsid w:val="009C0F79"/>
    <w:rsid w:val="009C2625"/>
    <w:rsid w:val="009C2B19"/>
    <w:rsid w:val="009C3A3B"/>
    <w:rsid w:val="009C5458"/>
    <w:rsid w:val="009C683B"/>
    <w:rsid w:val="009C7571"/>
    <w:rsid w:val="009D0DC4"/>
    <w:rsid w:val="009D0FE7"/>
    <w:rsid w:val="009D22EE"/>
    <w:rsid w:val="009D2A7E"/>
    <w:rsid w:val="009D317D"/>
    <w:rsid w:val="009D32BE"/>
    <w:rsid w:val="009D36AF"/>
    <w:rsid w:val="009D3975"/>
    <w:rsid w:val="009D3996"/>
    <w:rsid w:val="009D463A"/>
    <w:rsid w:val="009D4F6D"/>
    <w:rsid w:val="009D54B5"/>
    <w:rsid w:val="009D54C8"/>
    <w:rsid w:val="009D57CD"/>
    <w:rsid w:val="009D7B37"/>
    <w:rsid w:val="009E0C9C"/>
    <w:rsid w:val="009E1003"/>
    <w:rsid w:val="009E1CCC"/>
    <w:rsid w:val="009E2B1F"/>
    <w:rsid w:val="009E3F70"/>
    <w:rsid w:val="009E442D"/>
    <w:rsid w:val="009E4742"/>
    <w:rsid w:val="009E62EF"/>
    <w:rsid w:val="009E79B4"/>
    <w:rsid w:val="009F0B64"/>
    <w:rsid w:val="009F3608"/>
    <w:rsid w:val="009F36F4"/>
    <w:rsid w:val="009F375E"/>
    <w:rsid w:val="009F46A1"/>
    <w:rsid w:val="009F64E0"/>
    <w:rsid w:val="009F7601"/>
    <w:rsid w:val="009F7F39"/>
    <w:rsid w:val="00A00B66"/>
    <w:rsid w:val="00A01401"/>
    <w:rsid w:val="00A01701"/>
    <w:rsid w:val="00A026F5"/>
    <w:rsid w:val="00A03246"/>
    <w:rsid w:val="00A04414"/>
    <w:rsid w:val="00A049EC"/>
    <w:rsid w:val="00A04D3A"/>
    <w:rsid w:val="00A055AB"/>
    <w:rsid w:val="00A0610F"/>
    <w:rsid w:val="00A07128"/>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5F15"/>
    <w:rsid w:val="00A37E3F"/>
    <w:rsid w:val="00A407EF"/>
    <w:rsid w:val="00A43451"/>
    <w:rsid w:val="00A43ED6"/>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7203"/>
    <w:rsid w:val="00A705D7"/>
    <w:rsid w:val="00A706AC"/>
    <w:rsid w:val="00A719AD"/>
    <w:rsid w:val="00A72325"/>
    <w:rsid w:val="00A72D60"/>
    <w:rsid w:val="00A72FA9"/>
    <w:rsid w:val="00A75584"/>
    <w:rsid w:val="00A76679"/>
    <w:rsid w:val="00A768D9"/>
    <w:rsid w:val="00A77F65"/>
    <w:rsid w:val="00A8058B"/>
    <w:rsid w:val="00A8116F"/>
    <w:rsid w:val="00A817D8"/>
    <w:rsid w:val="00A81FD1"/>
    <w:rsid w:val="00A82184"/>
    <w:rsid w:val="00A826F1"/>
    <w:rsid w:val="00A82E3E"/>
    <w:rsid w:val="00A84162"/>
    <w:rsid w:val="00A84C4E"/>
    <w:rsid w:val="00A860E1"/>
    <w:rsid w:val="00A86BF2"/>
    <w:rsid w:val="00A877B7"/>
    <w:rsid w:val="00A90045"/>
    <w:rsid w:val="00A90112"/>
    <w:rsid w:val="00A91030"/>
    <w:rsid w:val="00A92D2F"/>
    <w:rsid w:val="00A969BA"/>
    <w:rsid w:val="00A970EB"/>
    <w:rsid w:val="00AA05E1"/>
    <w:rsid w:val="00AA0C9D"/>
    <w:rsid w:val="00AA1F3B"/>
    <w:rsid w:val="00AA2401"/>
    <w:rsid w:val="00AA2FF9"/>
    <w:rsid w:val="00AA351E"/>
    <w:rsid w:val="00AA3DA6"/>
    <w:rsid w:val="00AA4990"/>
    <w:rsid w:val="00AA5FD7"/>
    <w:rsid w:val="00AA6DE9"/>
    <w:rsid w:val="00AA753F"/>
    <w:rsid w:val="00AB33CA"/>
    <w:rsid w:val="00AB3DDA"/>
    <w:rsid w:val="00AB4A24"/>
    <w:rsid w:val="00AB54C5"/>
    <w:rsid w:val="00AB5675"/>
    <w:rsid w:val="00AB6A40"/>
    <w:rsid w:val="00AC08EF"/>
    <w:rsid w:val="00AC2346"/>
    <w:rsid w:val="00AC27B8"/>
    <w:rsid w:val="00AC2A4C"/>
    <w:rsid w:val="00AC3662"/>
    <w:rsid w:val="00AC4B0C"/>
    <w:rsid w:val="00AD0329"/>
    <w:rsid w:val="00AD1616"/>
    <w:rsid w:val="00AD1A91"/>
    <w:rsid w:val="00AD5320"/>
    <w:rsid w:val="00AD6157"/>
    <w:rsid w:val="00AD66B4"/>
    <w:rsid w:val="00AD7034"/>
    <w:rsid w:val="00AD70A2"/>
    <w:rsid w:val="00AD70FA"/>
    <w:rsid w:val="00AE0DC7"/>
    <w:rsid w:val="00AE10F6"/>
    <w:rsid w:val="00AE1399"/>
    <w:rsid w:val="00AE2F7A"/>
    <w:rsid w:val="00AE398F"/>
    <w:rsid w:val="00AE3F89"/>
    <w:rsid w:val="00AE5B49"/>
    <w:rsid w:val="00AE7DDE"/>
    <w:rsid w:val="00AF1FB8"/>
    <w:rsid w:val="00AF31D3"/>
    <w:rsid w:val="00AF35E5"/>
    <w:rsid w:val="00AF35F7"/>
    <w:rsid w:val="00AF5453"/>
    <w:rsid w:val="00AF597B"/>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5C1B"/>
    <w:rsid w:val="00B17151"/>
    <w:rsid w:val="00B177E9"/>
    <w:rsid w:val="00B17CAB"/>
    <w:rsid w:val="00B20685"/>
    <w:rsid w:val="00B20E1F"/>
    <w:rsid w:val="00B2232C"/>
    <w:rsid w:val="00B22616"/>
    <w:rsid w:val="00B2465A"/>
    <w:rsid w:val="00B25953"/>
    <w:rsid w:val="00B263E2"/>
    <w:rsid w:val="00B2757D"/>
    <w:rsid w:val="00B326FA"/>
    <w:rsid w:val="00B327D1"/>
    <w:rsid w:val="00B33714"/>
    <w:rsid w:val="00B351AD"/>
    <w:rsid w:val="00B35504"/>
    <w:rsid w:val="00B3651D"/>
    <w:rsid w:val="00B36E5C"/>
    <w:rsid w:val="00B41F05"/>
    <w:rsid w:val="00B42242"/>
    <w:rsid w:val="00B42AA5"/>
    <w:rsid w:val="00B4359A"/>
    <w:rsid w:val="00B439CC"/>
    <w:rsid w:val="00B452E4"/>
    <w:rsid w:val="00B47530"/>
    <w:rsid w:val="00B506BE"/>
    <w:rsid w:val="00B537B4"/>
    <w:rsid w:val="00B55365"/>
    <w:rsid w:val="00B558FB"/>
    <w:rsid w:val="00B559DB"/>
    <w:rsid w:val="00B55E4F"/>
    <w:rsid w:val="00B56193"/>
    <w:rsid w:val="00B5668D"/>
    <w:rsid w:val="00B57BD7"/>
    <w:rsid w:val="00B60179"/>
    <w:rsid w:val="00B60271"/>
    <w:rsid w:val="00B61148"/>
    <w:rsid w:val="00B6425D"/>
    <w:rsid w:val="00B6474D"/>
    <w:rsid w:val="00B64A40"/>
    <w:rsid w:val="00B64C5C"/>
    <w:rsid w:val="00B6558C"/>
    <w:rsid w:val="00B65D27"/>
    <w:rsid w:val="00B67FA7"/>
    <w:rsid w:val="00B70B46"/>
    <w:rsid w:val="00B711E1"/>
    <w:rsid w:val="00B73412"/>
    <w:rsid w:val="00B737C8"/>
    <w:rsid w:val="00B758ED"/>
    <w:rsid w:val="00B76400"/>
    <w:rsid w:val="00B76ABF"/>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587E"/>
    <w:rsid w:val="00B95D17"/>
    <w:rsid w:val="00B975A1"/>
    <w:rsid w:val="00B979D6"/>
    <w:rsid w:val="00B97EDA"/>
    <w:rsid w:val="00BA3253"/>
    <w:rsid w:val="00BA42B2"/>
    <w:rsid w:val="00BA4C2B"/>
    <w:rsid w:val="00BA4D3C"/>
    <w:rsid w:val="00BA550C"/>
    <w:rsid w:val="00BA687E"/>
    <w:rsid w:val="00BA7726"/>
    <w:rsid w:val="00BA77B4"/>
    <w:rsid w:val="00BB0D88"/>
    <w:rsid w:val="00BB34B4"/>
    <w:rsid w:val="00BB4139"/>
    <w:rsid w:val="00BB5E23"/>
    <w:rsid w:val="00BB78E8"/>
    <w:rsid w:val="00BC0535"/>
    <w:rsid w:val="00BC3589"/>
    <w:rsid w:val="00BC3AD7"/>
    <w:rsid w:val="00BC3E08"/>
    <w:rsid w:val="00BC45F5"/>
    <w:rsid w:val="00BC6984"/>
    <w:rsid w:val="00BC6D96"/>
    <w:rsid w:val="00BC7691"/>
    <w:rsid w:val="00BD162C"/>
    <w:rsid w:val="00BD1D02"/>
    <w:rsid w:val="00BD2055"/>
    <w:rsid w:val="00BD25CB"/>
    <w:rsid w:val="00BD3874"/>
    <w:rsid w:val="00BD4017"/>
    <w:rsid w:val="00BD4CA3"/>
    <w:rsid w:val="00BD5044"/>
    <w:rsid w:val="00BD6072"/>
    <w:rsid w:val="00BD6D10"/>
    <w:rsid w:val="00BD7894"/>
    <w:rsid w:val="00BD7BB6"/>
    <w:rsid w:val="00BE08C8"/>
    <w:rsid w:val="00BE28AF"/>
    <w:rsid w:val="00BE3256"/>
    <w:rsid w:val="00BE364B"/>
    <w:rsid w:val="00BE3DB2"/>
    <w:rsid w:val="00BE4372"/>
    <w:rsid w:val="00BE57A3"/>
    <w:rsid w:val="00BE6793"/>
    <w:rsid w:val="00BE6BA8"/>
    <w:rsid w:val="00BF3AF0"/>
    <w:rsid w:val="00BF3CA0"/>
    <w:rsid w:val="00BF4A03"/>
    <w:rsid w:val="00BF5000"/>
    <w:rsid w:val="00BF62B7"/>
    <w:rsid w:val="00C025DB"/>
    <w:rsid w:val="00C04028"/>
    <w:rsid w:val="00C043BC"/>
    <w:rsid w:val="00C0487F"/>
    <w:rsid w:val="00C05696"/>
    <w:rsid w:val="00C07031"/>
    <w:rsid w:val="00C0725B"/>
    <w:rsid w:val="00C07B57"/>
    <w:rsid w:val="00C10680"/>
    <w:rsid w:val="00C1109F"/>
    <w:rsid w:val="00C1237A"/>
    <w:rsid w:val="00C1250D"/>
    <w:rsid w:val="00C12F0A"/>
    <w:rsid w:val="00C17268"/>
    <w:rsid w:val="00C22D9E"/>
    <w:rsid w:val="00C24C82"/>
    <w:rsid w:val="00C260CF"/>
    <w:rsid w:val="00C271AE"/>
    <w:rsid w:val="00C305C6"/>
    <w:rsid w:val="00C32DD3"/>
    <w:rsid w:val="00C34CF9"/>
    <w:rsid w:val="00C35747"/>
    <w:rsid w:val="00C40D8F"/>
    <w:rsid w:val="00C4153C"/>
    <w:rsid w:val="00C435F3"/>
    <w:rsid w:val="00C43F72"/>
    <w:rsid w:val="00C44546"/>
    <w:rsid w:val="00C449ED"/>
    <w:rsid w:val="00C44B72"/>
    <w:rsid w:val="00C46C11"/>
    <w:rsid w:val="00C4794B"/>
    <w:rsid w:val="00C47E2C"/>
    <w:rsid w:val="00C50761"/>
    <w:rsid w:val="00C50767"/>
    <w:rsid w:val="00C51E63"/>
    <w:rsid w:val="00C53905"/>
    <w:rsid w:val="00C54E54"/>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66C"/>
    <w:rsid w:val="00C7482C"/>
    <w:rsid w:val="00C80440"/>
    <w:rsid w:val="00C804B6"/>
    <w:rsid w:val="00C817C9"/>
    <w:rsid w:val="00C81E11"/>
    <w:rsid w:val="00C82021"/>
    <w:rsid w:val="00C8362B"/>
    <w:rsid w:val="00C83D55"/>
    <w:rsid w:val="00C846C6"/>
    <w:rsid w:val="00C8740E"/>
    <w:rsid w:val="00C87C38"/>
    <w:rsid w:val="00C912D9"/>
    <w:rsid w:val="00C91E63"/>
    <w:rsid w:val="00C93127"/>
    <w:rsid w:val="00C9420F"/>
    <w:rsid w:val="00C9492F"/>
    <w:rsid w:val="00C94C39"/>
    <w:rsid w:val="00C97DD1"/>
    <w:rsid w:val="00CA0178"/>
    <w:rsid w:val="00CA0D53"/>
    <w:rsid w:val="00CA1059"/>
    <w:rsid w:val="00CA2E2D"/>
    <w:rsid w:val="00CA45B7"/>
    <w:rsid w:val="00CA4610"/>
    <w:rsid w:val="00CA5D2C"/>
    <w:rsid w:val="00CA5F15"/>
    <w:rsid w:val="00CA6500"/>
    <w:rsid w:val="00CA70DF"/>
    <w:rsid w:val="00CA7664"/>
    <w:rsid w:val="00CA7B10"/>
    <w:rsid w:val="00CB1AB0"/>
    <w:rsid w:val="00CB1C31"/>
    <w:rsid w:val="00CB3267"/>
    <w:rsid w:val="00CB33D5"/>
    <w:rsid w:val="00CB40D2"/>
    <w:rsid w:val="00CB7292"/>
    <w:rsid w:val="00CC0026"/>
    <w:rsid w:val="00CC0AE3"/>
    <w:rsid w:val="00CC0E48"/>
    <w:rsid w:val="00CC1231"/>
    <w:rsid w:val="00CC1897"/>
    <w:rsid w:val="00CC2017"/>
    <w:rsid w:val="00CC20E7"/>
    <w:rsid w:val="00CC3425"/>
    <w:rsid w:val="00CC45D0"/>
    <w:rsid w:val="00CC551D"/>
    <w:rsid w:val="00CC7622"/>
    <w:rsid w:val="00CD0D3A"/>
    <w:rsid w:val="00CD172A"/>
    <w:rsid w:val="00CD1952"/>
    <w:rsid w:val="00CD287D"/>
    <w:rsid w:val="00CD31CF"/>
    <w:rsid w:val="00CD3C4B"/>
    <w:rsid w:val="00CD598D"/>
    <w:rsid w:val="00CD6F1F"/>
    <w:rsid w:val="00CD785D"/>
    <w:rsid w:val="00CE04E6"/>
    <w:rsid w:val="00CE0A55"/>
    <w:rsid w:val="00CE0C78"/>
    <w:rsid w:val="00CE1654"/>
    <w:rsid w:val="00CE2F21"/>
    <w:rsid w:val="00CE326F"/>
    <w:rsid w:val="00CE53EB"/>
    <w:rsid w:val="00CE68D5"/>
    <w:rsid w:val="00CE6ACD"/>
    <w:rsid w:val="00CF0378"/>
    <w:rsid w:val="00CF086A"/>
    <w:rsid w:val="00CF13D6"/>
    <w:rsid w:val="00CF20D8"/>
    <w:rsid w:val="00CF215B"/>
    <w:rsid w:val="00CF2FEF"/>
    <w:rsid w:val="00CF3B96"/>
    <w:rsid w:val="00CF61DA"/>
    <w:rsid w:val="00CF71CF"/>
    <w:rsid w:val="00CF7C1D"/>
    <w:rsid w:val="00D01638"/>
    <w:rsid w:val="00D01CAE"/>
    <w:rsid w:val="00D01D80"/>
    <w:rsid w:val="00D05E0D"/>
    <w:rsid w:val="00D0645A"/>
    <w:rsid w:val="00D07437"/>
    <w:rsid w:val="00D07A6C"/>
    <w:rsid w:val="00D07E57"/>
    <w:rsid w:val="00D143B2"/>
    <w:rsid w:val="00D149EC"/>
    <w:rsid w:val="00D14FAE"/>
    <w:rsid w:val="00D15243"/>
    <w:rsid w:val="00D1672B"/>
    <w:rsid w:val="00D17668"/>
    <w:rsid w:val="00D20EAF"/>
    <w:rsid w:val="00D22780"/>
    <w:rsid w:val="00D23602"/>
    <w:rsid w:val="00D2416A"/>
    <w:rsid w:val="00D251BA"/>
    <w:rsid w:val="00D316FC"/>
    <w:rsid w:val="00D31C71"/>
    <w:rsid w:val="00D33D15"/>
    <w:rsid w:val="00D33F0F"/>
    <w:rsid w:val="00D34E15"/>
    <w:rsid w:val="00D36C5C"/>
    <w:rsid w:val="00D37807"/>
    <w:rsid w:val="00D37D64"/>
    <w:rsid w:val="00D41EDB"/>
    <w:rsid w:val="00D42240"/>
    <w:rsid w:val="00D427B7"/>
    <w:rsid w:val="00D42B6F"/>
    <w:rsid w:val="00D46197"/>
    <w:rsid w:val="00D47412"/>
    <w:rsid w:val="00D50AAC"/>
    <w:rsid w:val="00D50BF9"/>
    <w:rsid w:val="00D50EEC"/>
    <w:rsid w:val="00D51BEE"/>
    <w:rsid w:val="00D52490"/>
    <w:rsid w:val="00D54265"/>
    <w:rsid w:val="00D55484"/>
    <w:rsid w:val="00D55815"/>
    <w:rsid w:val="00D57982"/>
    <w:rsid w:val="00D61B6A"/>
    <w:rsid w:val="00D61BBC"/>
    <w:rsid w:val="00D61F1E"/>
    <w:rsid w:val="00D626A5"/>
    <w:rsid w:val="00D631C3"/>
    <w:rsid w:val="00D70176"/>
    <w:rsid w:val="00D705F5"/>
    <w:rsid w:val="00D70916"/>
    <w:rsid w:val="00D73179"/>
    <w:rsid w:val="00D733F5"/>
    <w:rsid w:val="00D73A5D"/>
    <w:rsid w:val="00D74023"/>
    <w:rsid w:val="00D74025"/>
    <w:rsid w:val="00D74D37"/>
    <w:rsid w:val="00D7702B"/>
    <w:rsid w:val="00D8060D"/>
    <w:rsid w:val="00D80E14"/>
    <w:rsid w:val="00D810AF"/>
    <w:rsid w:val="00D827A5"/>
    <w:rsid w:val="00D829A3"/>
    <w:rsid w:val="00D834FA"/>
    <w:rsid w:val="00D83576"/>
    <w:rsid w:val="00D83B5E"/>
    <w:rsid w:val="00D84FA2"/>
    <w:rsid w:val="00D85C2F"/>
    <w:rsid w:val="00D877A4"/>
    <w:rsid w:val="00D9144F"/>
    <w:rsid w:val="00D9162B"/>
    <w:rsid w:val="00D916F5"/>
    <w:rsid w:val="00D91A37"/>
    <w:rsid w:val="00D91A69"/>
    <w:rsid w:val="00D91EC4"/>
    <w:rsid w:val="00D92C13"/>
    <w:rsid w:val="00D94664"/>
    <w:rsid w:val="00D94E65"/>
    <w:rsid w:val="00DA0E65"/>
    <w:rsid w:val="00DA1D9F"/>
    <w:rsid w:val="00DA2581"/>
    <w:rsid w:val="00DA289C"/>
    <w:rsid w:val="00DA3F29"/>
    <w:rsid w:val="00DA4BEC"/>
    <w:rsid w:val="00DA4EF0"/>
    <w:rsid w:val="00DA57A0"/>
    <w:rsid w:val="00DB2353"/>
    <w:rsid w:val="00DB59FC"/>
    <w:rsid w:val="00DB612F"/>
    <w:rsid w:val="00DB68D9"/>
    <w:rsid w:val="00DB6905"/>
    <w:rsid w:val="00DB69A4"/>
    <w:rsid w:val="00DC0446"/>
    <w:rsid w:val="00DC0FC0"/>
    <w:rsid w:val="00DC2253"/>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553"/>
    <w:rsid w:val="00DE0284"/>
    <w:rsid w:val="00DE14C8"/>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326"/>
    <w:rsid w:val="00E06551"/>
    <w:rsid w:val="00E0668A"/>
    <w:rsid w:val="00E06E96"/>
    <w:rsid w:val="00E07EF2"/>
    <w:rsid w:val="00E119F2"/>
    <w:rsid w:val="00E128AA"/>
    <w:rsid w:val="00E15FD6"/>
    <w:rsid w:val="00E16672"/>
    <w:rsid w:val="00E207E6"/>
    <w:rsid w:val="00E20EB6"/>
    <w:rsid w:val="00E21269"/>
    <w:rsid w:val="00E2224C"/>
    <w:rsid w:val="00E223FD"/>
    <w:rsid w:val="00E2381A"/>
    <w:rsid w:val="00E2494F"/>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567"/>
    <w:rsid w:val="00E4595D"/>
    <w:rsid w:val="00E47F76"/>
    <w:rsid w:val="00E50477"/>
    <w:rsid w:val="00E50E30"/>
    <w:rsid w:val="00E51B2B"/>
    <w:rsid w:val="00E521E1"/>
    <w:rsid w:val="00E52A5F"/>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213"/>
    <w:rsid w:val="00E84369"/>
    <w:rsid w:val="00E85954"/>
    <w:rsid w:val="00E90601"/>
    <w:rsid w:val="00E90999"/>
    <w:rsid w:val="00E90CE6"/>
    <w:rsid w:val="00E912A6"/>
    <w:rsid w:val="00E9257F"/>
    <w:rsid w:val="00E92C46"/>
    <w:rsid w:val="00E95266"/>
    <w:rsid w:val="00E96498"/>
    <w:rsid w:val="00E96A3A"/>
    <w:rsid w:val="00E9708A"/>
    <w:rsid w:val="00EA136B"/>
    <w:rsid w:val="00EA2249"/>
    <w:rsid w:val="00EA2E4F"/>
    <w:rsid w:val="00EA44ED"/>
    <w:rsid w:val="00EA5EE1"/>
    <w:rsid w:val="00EA7500"/>
    <w:rsid w:val="00EA77E3"/>
    <w:rsid w:val="00EA7F41"/>
    <w:rsid w:val="00EB0CCB"/>
    <w:rsid w:val="00EB18A2"/>
    <w:rsid w:val="00EB39EE"/>
    <w:rsid w:val="00EB3D6D"/>
    <w:rsid w:val="00EB61C2"/>
    <w:rsid w:val="00EC066B"/>
    <w:rsid w:val="00EC129F"/>
    <w:rsid w:val="00EC1D0B"/>
    <w:rsid w:val="00EC3E8B"/>
    <w:rsid w:val="00EC4342"/>
    <w:rsid w:val="00EC4519"/>
    <w:rsid w:val="00EC633E"/>
    <w:rsid w:val="00EC6936"/>
    <w:rsid w:val="00EC77F2"/>
    <w:rsid w:val="00EC7F20"/>
    <w:rsid w:val="00ED0C42"/>
    <w:rsid w:val="00ED1367"/>
    <w:rsid w:val="00ED1DA2"/>
    <w:rsid w:val="00ED4467"/>
    <w:rsid w:val="00ED5421"/>
    <w:rsid w:val="00ED5F4D"/>
    <w:rsid w:val="00EE1166"/>
    <w:rsid w:val="00EE24C0"/>
    <w:rsid w:val="00EE48AA"/>
    <w:rsid w:val="00EE5405"/>
    <w:rsid w:val="00EE5710"/>
    <w:rsid w:val="00EE6850"/>
    <w:rsid w:val="00EE7C6F"/>
    <w:rsid w:val="00EF04ED"/>
    <w:rsid w:val="00EF2FF4"/>
    <w:rsid w:val="00EF3D75"/>
    <w:rsid w:val="00EF43FD"/>
    <w:rsid w:val="00EF4BCF"/>
    <w:rsid w:val="00F0080E"/>
    <w:rsid w:val="00F010D8"/>
    <w:rsid w:val="00F07236"/>
    <w:rsid w:val="00F0753D"/>
    <w:rsid w:val="00F079C4"/>
    <w:rsid w:val="00F103E6"/>
    <w:rsid w:val="00F114D7"/>
    <w:rsid w:val="00F1269D"/>
    <w:rsid w:val="00F147A2"/>
    <w:rsid w:val="00F14C31"/>
    <w:rsid w:val="00F15947"/>
    <w:rsid w:val="00F16338"/>
    <w:rsid w:val="00F16D1C"/>
    <w:rsid w:val="00F1787F"/>
    <w:rsid w:val="00F17C2B"/>
    <w:rsid w:val="00F2009B"/>
    <w:rsid w:val="00F211C3"/>
    <w:rsid w:val="00F2192E"/>
    <w:rsid w:val="00F219AF"/>
    <w:rsid w:val="00F21B82"/>
    <w:rsid w:val="00F21E6C"/>
    <w:rsid w:val="00F22A95"/>
    <w:rsid w:val="00F2417A"/>
    <w:rsid w:val="00F307AA"/>
    <w:rsid w:val="00F30C4B"/>
    <w:rsid w:val="00F316FC"/>
    <w:rsid w:val="00F3180C"/>
    <w:rsid w:val="00F3180E"/>
    <w:rsid w:val="00F339D1"/>
    <w:rsid w:val="00F3415D"/>
    <w:rsid w:val="00F342DA"/>
    <w:rsid w:val="00F35B6E"/>
    <w:rsid w:val="00F3694B"/>
    <w:rsid w:val="00F36B18"/>
    <w:rsid w:val="00F3720E"/>
    <w:rsid w:val="00F37315"/>
    <w:rsid w:val="00F41292"/>
    <w:rsid w:val="00F41E2B"/>
    <w:rsid w:val="00F431A0"/>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4665"/>
    <w:rsid w:val="00F654BF"/>
    <w:rsid w:val="00F65CC9"/>
    <w:rsid w:val="00F6662F"/>
    <w:rsid w:val="00F67430"/>
    <w:rsid w:val="00F67C34"/>
    <w:rsid w:val="00F67D3C"/>
    <w:rsid w:val="00F67F77"/>
    <w:rsid w:val="00F7164A"/>
    <w:rsid w:val="00F71971"/>
    <w:rsid w:val="00F73E71"/>
    <w:rsid w:val="00F74436"/>
    <w:rsid w:val="00F7490F"/>
    <w:rsid w:val="00F75BF3"/>
    <w:rsid w:val="00F76B20"/>
    <w:rsid w:val="00F77538"/>
    <w:rsid w:val="00F80152"/>
    <w:rsid w:val="00F80B94"/>
    <w:rsid w:val="00F80FB7"/>
    <w:rsid w:val="00F817C2"/>
    <w:rsid w:val="00F81ABB"/>
    <w:rsid w:val="00F82E94"/>
    <w:rsid w:val="00F84273"/>
    <w:rsid w:val="00F852A9"/>
    <w:rsid w:val="00F860E7"/>
    <w:rsid w:val="00F86162"/>
    <w:rsid w:val="00F86163"/>
    <w:rsid w:val="00F87730"/>
    <w:rsid w:val="00F91BBD"/>
    <w:rsid w:val="00F91FBB"/>
    <w:rsid w:val="00F94545"/>
    <w:rsid w:val="00F94776"/>
    <w:rsid w:val="00F94C4D"/>
    <w:rsid w:val="00F97A6C"/>
    <w:rsid w:val="00FA0610"/>
    <w:rsid w:val="00FA0F44"/>
    <w:rsid w:val="00FA1FDC"/>
    <w:rsid w:val="00FA2E85"/>
    <w:rsid w:val="00FA3CFC"/>
    <w:rsid w:val="00FA53E1"/>
    <w:rsid w:val="00FA56BB"/>
    <w:rsid w:val="00FA5753"/>
    <w:rsid w:val="00FA6C9E"/>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81A"/>
    <w:rsid w:val="00FD064A"/>
    <w:rsid w:val="00FD07F8"/>
    <w:rsid w:val="00FD4103"/>
    <w:rsid w:val="00FD4240"/>
    <w:rsid w:val="00FD48F2"/>
    <w:rsid w:val="00FD49F3"/>
    <w:rsid w:val="00FD5F80"/>
    <w:rsid w:val="00FE08D3"/>
    <w:rsid w:val="00FE0941"/>
    <w:rsid w:val="00FE0C49"/>
    <w:rsid w:val="00FE257D"/>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20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7947A7"/>
    <w:pPr>
      <w:adjustRightInd w:val="0"/>
      <w:snapToGrid w:val="0"/>
      <w:spacing w:beforeLines="50" w:after="100" w:afterAutospacing="1"/>
      <w:jc w:val="both"/>
    </w:pPr>
    <w:rPr>
      <w:rFonts w:eastAsia="Batang"/>
      <w:b/>
      <w:snapToGrid w:val="0"/>
      <w:sz w:val="28"/>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7947A7"/>
    <w:pPr>
      <w:adjustRightInd w:val="0"/>
      <w:snapToGrid w:val="0"/>
      <w:spacing w:beforeLines="50" w:after="100" w:afterAutospacing="1"/>
      <w:jc w:val="both"/>
    </w:pPr>
    <w:rPr>
      <w:rFonts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1227663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4514636">
      <w:bodyDiv w:val="1"/>
      <w:marLeft w:val="0"/>
      <w:marRight w:val="0"/>
      <w:marTop w:val="0"/>
      <w:marBottom w:val="0"/>
      <w:divBdr>
        <w:top w:val="none" w:sz="0" w:space="0" w:color="auto"/>
        <w:left w:val="none" w:sz="0" w:space="0" w:color="auto"/>
        <w:bottom w:val="none" w:sz="0" w:space="0" w:color="auto"/>
        <w:right w:val="none" w:sz="0" w:space="0" w:color="auto"/>
      </w:divBdr>
      <w:divsChild>
        <w:div w:id="655038522">
          <w:marLeft w:val="1166"/>
          <w:marRight w:val="0"/>
          <w:marTop w:val="0"/>
          <w:marBottom w:val="0"/>
          <w:divBdr>
            <w:top w:val="none" w:sz="0" w:space="0" w:color="auto"/>
            <w:left w:val="none" w:sz="0" w:space="0" w:color="auto"/>
            <w:bottom w:val="none" w:sz="0" w:space="0" w:color="auto"/>
            <w:right w:val="none" w:sz="0" w:space="0" w:color="auto"/>
          </w:divBdr>
        </w:div>
        <w:div w:id="705905850">
          <w:marLeft w:val="1166"/>
          <w:marRight w:val="0"/>
          <w:marTop w:val="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44238005">
      <w:bodyDiv w:val="1"/>
      <w:marLeft w:val="0"/>
      <w:marRight w:val="0"/>
      <w:marTop w:val="0"/>
      <w:marBottom w:val="0"/>
      <w:divBdr>
        <w:top w:val="none" w:sz="0" w:space="0" w:color="auto"/>
        <w:left w:val="none" w:sz="0" w:space="0" w:color="auto"/>
        <w:bottom w:val="none" w:sz="0" w:space="0" w:color="auto"/>
        <w:right w:val="none" w:sz="0" w:space="0" w:color="auto"/>
      </w:divBdr>
      <w:divsChild>
        <w:div w:id="337386297">
          <w:marLeft w:val="1699"/>
          <w:marRight w:val="0"/>
          <w:marTop w:val="0"/>
          <w:marBottom w:val="0"/>
          <w:divBdr>
            <w:top w:val="none" w:sz="0" w:space="0" w:color="auto"/>
            <w:left w:val="none" w:sz="0" w:space="0" w:color="auto"/>
            <w:bottom w:val="none" w:sz="0" w:space="0" w:color="auto"/>
            <w:right w:val="none" w:sz="0" w:space="0" w:color="auto"/>
          </w:divBdr>
        </w:div>
        <w:div w:id="2101827025">
          <w:marLeft w:val="2261"/>
          <w:marRight w:val="0"/>
          <w:marTop w:val="0"/>
          <w:marBottom w:val="0"/>
          <w:divBdr>
            <w:top w:val="none" w:sz="0" w:space="0" w:color="auto"/>
            <w:left w:val="none" w:sz="0" w:space="0" w:color="auto"/>
            <w:bottom w:val="none" w:sz="0" w:space="0" w:color="auto"/>
            <w:right w:val="none" w:sz="0" w:space="0" w:color="auto"/>
          </w:divBdr>
        </w:div>
        <w:div w:id="731856773">
          <w:marLeft w:val="1699"/>
          <w:marRight w:val="0"/>
          <w:marTop w:val="0"/>
          <w:marBottom w:val="0"/>
          <w:divBdr>
            <w:top w:val="none" w:sz="0" w:space="0" w:color="auto"/>
            <w:left w:val="none" w:sz="0" w:space="0" w:color="auto"/>
            <w:bottom w:val="none" w:sz="0" w:space="0" w:color="auto"/>
            <w:right w:val="none" w:sz="0" w:space="0" w:color="auto"/>
          </w:divBdr>
        </w:div>
        <w:div w:id="245306555">
          <w:marLeft w:val="2261"/>
          <w:marRight w:val="0"/>
          <w:marTop w:val="0"/>
          <w:marBottom w:val="0"/>
          <w:divBdr>
            <w:top w:val="none" w:sz="0" w:space="0" w:color="auto"/>
            <w:left w:val="none" w:sz="0" w:space="0" w:color="auto"/>
            <w:bottom w:val="none" w:sz="0" w:space="0" w:color="auto"/>
            <w:right w:val="none" w:sz="0" w:space="0" w:color="auto"/>
          </w:divBdr>
        </w:div>
      </w:divsChild>
    </w:div>
    <w:div w:id="1352418522">
      <w:bodyDiv w:val="1"/>
      <w:marLeft w:val="0"/>
      <w:marRight w:val="0"/>
      <w:marTop w:val="0"/>
      <w:marBottom w:val="0"/>
      <w:divBdr>
        <w:top w:val="none" w:sz="0" w:space="0" w:color="auto"/>
        <w:left w:val="none" w:sz="0" w:space="0" w:color="auto"/>
        <w:bottom w:val="none" w:sz="0" w:space="0" w:color="auto"/>
        <w:right w:val="none" w:sz="0" w:space="0" w:color="auto"/>
      </w:divBdr>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6938122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87534140">
      <w:bodyDiv w:val="1"/>
      <w:marLeft w:val="0"/>
      <w:marRight w:val="0"/>
      <w:marTop w:val="0"/>
      <w:marBottom w:val="0"/>
      <w:divBdr>
        <w:top w:val="none" w:sz="0" w:space="0" w:color="auto"/>
        <w:left w:val="none" w:sz="0" w:space="0" w:color="auto"/>
        <w:bottom w:val="none" w:sz="0" w:space="0" w:color="auto"/>
        <w:right w:val="none" w:sz="0" w:space="0" w:color="auto"/>
      </w:divBdr>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524016">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62786-F7CA-42AE-8E1D-663E8F622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2179</TotalTime>
  <Pages>6</Pages>
  <Words>2117</Words>
  <Characters>12067</Characters>
  <Application>Microsoft Office Word</Application>
  <DocSecurity>0</DocSecurity>
  <Lines>100</Lines>
  <Paragraphs>28</Paragraphs>
  <ScaleCrop>false</ScaleCrop>
  <Company>vivo mobile communication co.</Company>
  <LinksUpToDate>false</LinksUpToDate>
  <CharactersWithSpaces>14156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80</cp:revision>
  <cp:lastPrinted>2008-12-09T03:19:00Z</cp:lastPrinted>
  <dcterms:created xsi:type="dcterms:W3CDTF">2017-11-18T03:31:00Z</dcterms:created>
  <dcterms:modified xsi:type="dcterms:W3CDTF">2018-02-14T13:58:00Z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